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14FA8" w14:textId="1A01BDE2" w:rsidR="004657F9" w:rsidRPr="0014367E" w:rsidRDefault="007D71AB" w:rsidP="00996948">
      <w:pPr>
        <w:spacing w:after="240" w:line="312" w:lineRule="auto"/>
        <w:ind w:right="3493"/>
        <w:rPr>
          <w:rFonts w:ascii="Arial" w:hAnsi="Arial" w:cs="Arial"/>
          <w:b/>
          <w:bCs/>
          <w:iCs/>
          <w:color w:val="FF0000"/>
          <w:sz w:val="28"/>
          <w:szCs w:val="28"/>
        </w:rPr>
      </w:pPr>
      <w:r>
        <w:rPr>
          <w:noProof/>
          <w:sz w:val="20"/>
        </w:rPr>
        <mc:AlternateContent>
          <mc:Choice Requires="wps">
            <w:drawing>
              <wp:anchor distT="0" distB="0" distL="114300" distR="114300" simplePos="0" relativeHeight="251661312" behindDoc="0" locked="0" layoutInCell="1" allowOverlap="1" wp14:anchorId="4FDE4DC2" wp14:editId="234068EC">
                <wp:simplePos x="0" y="0"/>
                <wp:positionH relativeFrom="margin">
                  <wp:posOffset>-76200</wp:posOffset>
                </wp:positionH>
                <wp:positionV relativeFrom="paragraph">
                  <wp:posOffset>-1071245</wp:posOffset>
                </wp:positionV>
                <wp:extent cx="3543300" cy="59499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9313D" w14:textId="2FB4335B" w:rsidR="007D71AB" w:rsidRDefault="007D71AB" w:rsidP="007D71AB">
                            <w:pPr>
                              <w:pStyle w:val="PIAnkndigung"/>
                            </w:pPr>
                            <w:r>
                              <w:t xml:space="preserve">Cideon at Hannover Messe </w:t>
                            </w:r>
                          </w:p>
                          <w:p w14:paraId="05F2B786" w14:textId="77777777" w:rsidR="007D71AB" w:rsidRDefault="007D71AB" w:rsidP="007D71AB">
                            <w:pPr>
                              <w:pStyle w:val="PIAnkndigung"/>
                            </w:pPr>
                            <w:r>
                              <w:t xml:space="preserve">From 30 May to 02 June 2022 </w:t>
                            </w:r>
                          </w:p>
                          <w:p w14:paraId="4B77324C" w14:textId="77777777" w:rsidR="007D71AB" w:rsidRDefault="007D71AB" w:rsidP="007D71AB">
                            <w:pPr>
                              <w:pStyle w:val="PIAnkndigung"/>
                            </w:pPr>
                            <w:r>
                              <w:t>Hall 11, Booth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DE4DC2" id="_x0000_t202" coordsize="21600,21600" o:spt="202" path="m,l,21600r21600,l21600,xe">
                <v:stroke joinstyle="miter"/>
                <v:path gradientshapeok="t" o:connecttype="rect"/>
              </v:shapetype>
              <v:shape id="Text Box 11" o:spid="_x0000_s1026" type="#_x0000_t202" style="position:absolute;margin-left:-6pt;margin-top:-84.35pt;width:279pt;height:46.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" stroked="f">
                <v:textbox>
                  <w:txbxContent>
                    <w:p w14:paraId="0F49313D" w14:textId="2FB4335B" w:rsidR="007D71AB" w:rsidRDefault="007D71AB" w:rsidP="007D71AB">
                      <w:pPr>
                        <w:pStyle w:val="PIAnkndigung"/>
                      </w:pPr>
                      <w:r>
                        <w:t xml:space="preserve">Cideon at Hannover Messe </w:t>
                      </w:r>
                    </w:p>
                    <w:p w14:paraId="05F2B786" w14:textId="77777777" w:rsidR="007D71AB" w:rsidRDefault="007D71AB" w:rsidP="007D71AB">
                      <w:pPr>
                        <w:pStyle w:val="PIAnkndigung"/>
                      </w:pPr>
                      <w:r>
                        <w:t xml:space="preserve">From 30 May to 02 June 2022 </w:t>
                      </w:r>
                    </w:p>
                    <w:p w14:paraId="4B77324C" w14:textId="77777777" w:rsidR="007D71AB" w:rsidRDefault="007D71AB" w:rsidP="007D71AB">
                      <w:pPr>
                        <w:pStyle w:val="PIAnkndigung"/>
                      </w:pPr>
                      <w:r>
                        <w:t>Hall 11, Booth E06</w:t>
                      </w:r>
                    </w:p>
                  </w:txbxContent>
                </v:textbox>
                <w10:wrap anchorx="margin"/>
              </v:shape>
            </w:pict>
          </mc:Fallback>
        </mc:AlternateContent>
      </w:r>
      <w:r>
        <w:rPr>
          <w:rFonts w:ascii="Arial" w:hAnsi="Arial"/>
          <w:i/>
          <w:noProof/>
          <w:sz w:val="21"/>
          <w:u w:val="single"/>
        </w:rPr>
        <mc:AlternateContent>
          <mc:Choice Requires="wps">
            <w:drawing>
              <wp:anchor distT="0" distB="0" distL="114300" distR="114300" simplePos="0" relativeHeight="251659264" behindDoc="0" locked="0" layoutInCell="1" allowOverlap="1" wp14:anchorId="768936CF" wp14:editId="09089C10">
                <wp:simplePos x="0" y="0"/>
                <wp:positionH relativeFrom="column">
                  <wp:posOffset>3596507</wp:posOffset>
                </wp:positionH>
                <wp:positionV relativeFrom="paragraph">
                  <wp:posOffset>-30139</wp:posOffset>
                </wp:positionV>
                <wp:extent cx="2886075" cy="4258102"/>
                <wp:effectExtent l="0" t="0" r="9525" b="952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42581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969" w:type="dxa"/>
                              <w:tblBorders>
                                <w:right w:val="single" w:sz="8" w:space="0" w:color="auto"/>
                              </w:tblBorders>
                              <w:tblCellMar>
                                <w:left w:w="70" w:type="dxa"/>
                                <w:right w:w="70" w:type="dxa"/>
                              </w:tblCellMar>
                              <w:tblLook w:val="0000" w:firstRow="0" w:lastRow="0" w:firstColumn="0" w:lastColumn="0" w:noHBand="0" w:noVBand="0"/>
                            </w:tblPr>
                            <w:tblGrid>
                              <w:gridCol w:w="3969"/>
                            </w:tblGrid>
                            <w:tr w:rsidR="00C252D7" w14:paraId="6077AF20" w14:textId="77777777" w:rsidTr="00984619">
                              <w:trPr>
                                <w:cantSplit/>
                                <w:trHeight w:hRule="exact" w:val="567"/>
                              </w:trPr>
                              <w:tc>
                                <w:tcPr>
                                  <w:tcW w:w="3969" w:type="dxa"/>
                                  <w:tcBorders>
                                    <w:right w:val="single" w:sz="6" w:space="0" w:color="auto"/>
                                  </w:tcBorders>
                                  <w:tcMar>
                                    <w:right w:w="170" w:type="dxa"/>
                                  </w:tcMar>
                                </w:tcPr>
                                <w:p w14:paraId="47CEB80D" w14:textId="77777777" w:rsidR="00C252D7" w:rsidRDefault="00C252D7">
                                  <w:pPr>
                                    <w:pStyle w:val="PIKontakt"/>
                                    <w:tabs>
                                      <w:tab w:val="left" w:pos="3600"/>
                                    </w:tabs>
                                  </w:pPr>
                                </w:p>
                              </w:tc>
                            </w:tr>
                            <w:tr w:rsidR="00C252D7" w14:paraId="49DC55E6" w14:textId="77777777" w:rsidTr="00984619">
                              <w:tc>
                                <w:tcPr>
                                  <w:tcW w:w="3969" w:type="dxa"/>
                                  <w:tcBorders>
                                    <w:right w:val="single" w:sz="6" w:space="0" w:color="auto"/>
                                  </w:tcBorders>
                                  <w:tcMar>
                                    <w:right w:w="170" w:type="dxa"/>
                                  </w:tcMar>
                                </w:tcPr>
                                <w:p w14:paraId="6A8647BF" w14:textId="77777777" w:rsidR="006C3649" w:rsidRDefault="006C3649" w:rsidP="006C3649">
                                  <w:pPr>
                                    <w:pStyle w:val="PIKontakt"/>
                                    <w:rPr>
                                      <w:b/>
                                    </w:rPr>
                                  </w:pPr>
                                  <w:r>
                                    <w:rPr>
                                      <w:b/>
                                    </w:rPr>
                                    <w:t>Public Relations</w:t>
                                  </w:r>
                                </w:p>
                                <w:p w14:paraId="3C7B6485" w14:textId="77777777" w:rsidR="006C3649" w:rsidRDefault="006C3649" w:rsidP="006C3649">
                                  <w:pPr>
                                    <w:pStyle w:val="PIKontakt"/>
                                  </w:pPr>
                                  <w:r>
                                    <w:t>Birgit Hagelschuer</w:t>
                                  </w:r>
                                  <w:r>
                                    <w:br/>
                                    <w:t>Phone +49 (0)</w:t>
                                  </w:r>
                                  <w:r>
                                    <w:rPr>
                                      <w:color w:val="000000"/>
                                    </w:rPr>
                                    <w:t>2173 3964-180</w:t>
                                  </w:r>
                                  <w:r>
                                    <w:br/>
                                    <w:t>Fax +49 (0)</w:t>
                                  </w:r>
                                  <w:r>
                                    <w:rPr>
                                      <w:color w:val="000000"/>
                                    </w:rPr>
                                    <w:t>2173 3964-613</w:t>
                                  </w:r>
                                  <w:r>
                                    <w:br/>
                                    <w:t>E-Mail: birgit.hagelschuer@cideon.com</w:t>
                                  </w:r>
                                </w:p>
                                <w:p w14:paraId="64CC1F00" w14:textId="77777777" w:rsidR="00C252D7" w:rsidRDefault="006C3649" w:rsidP="006C3649">
                                  <w:pPr>
                                    <w:pStyle w:val="PIKontakt"/>
                                  </w:pPr>
                                  <w:r>
                                    <w:t xml:space="preserve">CIDEON Software &amp; Services                  GmbH &amp; Co. KG </w:t>
                                  </w:r>
                                  <w:r>
                                    <w:br/>
                                  </w:r>
                                  <w:proofErr w:type="spellStart"/>
                                  <w:r>
                                    <w:t>Lochhamer</w:t>
                                  </w:r>
                                  <w:proofErr w:type="spellEnd"/>
                                  <w:r>
                                    <w:t xml:space="preserve"> </w:t>
                                  </w:r>
                                  <w:proofErr w:type="spellStart"/>
                                  <w:r>
                                    <w:t>Schlag</w:t>
                                  </w:r>
                                  <w:proofErr w:type="spellEnd"/>
                                  <w:r>
                                    <w:t xml:space="preserve"> 11</w:t>
                                  </w:r>
                                  <w:r>
                                    <w:br/>
                                    <w:t xml:space="preserve">82166 </w:t>
                                  </w:r>
                                  <w:proofErr w:type="spellStart"/>
                                  <w:r>
                                    <w:t>Gräfelfing</w:t>
                                  </w:r>
                                  <w:proofErr w:type="spellEnd"/>
                                  <w:r>
                                    <w:t>, Germany</w:t>
                                  </w:r>
                                  <w:r>
                                    <w:br/>
                                    <w:t>www.cideon.de</w:t>
                                  </w:r>
                                </w:p>
                                <w:p w14:paraId="05CE374B" w14:textId="77777777" w:rsidR="0087633E" w:rsidRDefault="0087633E" w:rsidP="00E960FE">
                                  <w:pPr>
                                    <w:pStyle w:val="PIKontakt"/>
                                  </w:pPr>
                                  <w:r>
                                    <w:br/>
                                  </w:r>
                                </w:p>
                                <w:p w14:paraId="532BE820" w14:textId="77777777" w:rsidR="0087633E" w:rsidRDefault="0087633E" w:rsidP="0087633E">
                                  <w:pPr>
                                    <w:pStyle w:val="PIKontakt"/>
                                  </w:pPr>
                                </w:p>
                                <w:p w14:paraId="5674F016" w14:textId="77777777" w:rsidR="0087633E" w:rsidRDefault="0087633E" w:rsidP="006C3649">
                                  <w:pPr>
                                    <w:pStyle w:val="PIKontakt"/>
                                  </w:pPr>
                                </w:p>
                                <w:p w14:paraId="5F2B5B60" w14:textId="77777777" w:rsidR="0087633E" w:rsidRDefault="0087633E" w:rsidP="006C3649">
                                  <w:pPr>
                                    <w:pStyle w:val="PIKontakt"/>
                                  </w:pPr>
                                </w:p>
                                <w:p w14:paraId="1D5D547C" w14:textId="77777777" w:rsidR="0087633E" w:rsidRDefault="0087633E" w:rsidP="006C3649">
                                  <w:pPr>
                                    <w:pStyle w:val="PIKontakt"/>
                                  </w:pPr>
                                </w:p>
                                <w:p w14:paraId="207ECE06" w14:textId="77777777" w:rsidR="0087633E" w:rsidRDefault="0087633E" w:rsidP="006C3649">
                                  <w:pPr>
                                    <w:pStyle w:val="PIKontakt"/>
                                  </w:pPr>
                                </w:p>
                                <w:p w14:paraId="3BB27FC4" w14:textId="77777777" w:rsidR="0087633E" w:rsidRDefault="0087633E" w:rsidP="006C3649">
                                  <w:pPr>
                                    <w:pStyle w:val="PIKontakt"/>
                                  </w:pPr>
                                </w:p>
                              </w:tc>
                            </w:tr>
                            <w:tr w:rsidR="00C252D7" w14:paraId="1474057B" w14:textId="77777777" w:rsidTr="00984619">
                              <w:trPr>
                                <w:trHeight w:val="1418"/>
                              </w:trPr>
                              <w:tc>
                                <w:tcPr>
                                  <w:tcW w:w="3969" w:type="dxa"/>
                                  <w:tcBorders>
                                    <w:right w:val="single" w:sz="6" w:space="0" w:color="auto"/>
                                  </w:tcBorders>
                                  <w:tcMar>
                                    <w:right w:w="170" w:type="dxa"/>
                                  </w:tcMar>
                                </w:tcPr>
                                <w:p w14:paraId="24D82E46" w14:textId="77777777" w:rsidR="00C252D7" w:rsidRDefault="00C252D7">
                                  <w:pPr>
                                    <w:pStyle w:val="PIKontakt"/>
                                    <w:tabs>
                                      <w:tab w:val="left" w:pos="3600"/>
                                    </w:tabs>
                                  </w:pPr>
                                </w:p>
                              </w:tc>
                            </w:tr>
                          </w:tbl>
                          <w:p w14:paraId="4202EF30" w14:textId="77777777" w:rsidR="00C252D7" w:rsidRDefault="00C252D7" w:rsidP="00C252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8936CF" id="_x0000_t202" coordsize="21600,21600" o:spt="202" path="m,l,21600r21600,l21600,xe">
                <v:stroke joinstyle="miter"/>
                <v:path gradientshapeok="t" o:connecttype="rect"/>
              </v:shapetype>
              <v:shape id="Text Box 5" o:spid="_x0000_s1027" type="#_x0000_t202" style="position:absolute;margin-left:283.2pt;margin-top:-2.35pt;width:227.25pt;height:33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" stroked="f">
                <v:textbox>
                  <w:txbxContent>
                    <w:tbl>
                      <w:tblPr>
                        <w:tblW w:w="3969" w:type="dxa"/>
                        <w:tblBorders>
                          <w:right w:val="single" w:sz="8" w:space="0" w:color="auto"/>
                        </w:tblBorders>
                        <w:tblCellMar>
                          <w:left w:w="70" w:type="dxa"/>
                          <w:right w:w="70" w:type="dxa"/>
                        </w:tblCellMar>
                        <w:tblLook w:val="0000" w:firstRow="0" w:lastRow="0" w:firstColumn="0" w:lastColumn="0" w:noHBand="0" w:noVBand="0"/>
                      </w:tblPr>
                      <w:tblGrid>
                        <w:gridCol w:w="3969"/>
                      </w:tblGrid>
                      <w:tr w:rsidR="00C252D7" w14:paraId="6077AF20" w14:textId="77777777" w:rsidTr="00984619">
                        <w:trPr>
                          <w:cantSplit/>
                          <w:trHeight w:hRule="exact" w:val="567"/>
                        </w:trPr>
                        <w:tc>
                          <w:tcPr>
                            <w:tcW w:w="3969" w:type="dxa"/>
                            <w:tcBorders>
                              <w:right w:val="single" w:sz="6" w:space="0" w:color="auto"/>
                            </w:tcBorders>
                            <w:tcMar>
                              <w:right w:w="170" w:type="dxa"/>
                            </w:tcMar>
                          </w:tcPr>
                          <w:p w14:paraId="47CEB80D" w14:textId="77777777" w:rsidR="00C252D7" w:rsidRDefault="00C252D7">
                            <w:pPr>
                              <w:pStyle w:val="PIKontakt"/>
                              <w:tabs>
                                <w:tab w:val="left" w:pos="3600"/>
                              </w:tabs>
                            </w:pPr>
                          </w:p>
                        </w:tc>
                      </w:tr>
                      <w:tr w:rsidR="00C252D7" w14:paraId="49DC55E6" w14:textId="77777777" w:rsidTr="00984619">
                        <w:tc>
                          <w:tcPr>
                            <w:tcW w:w="3969" w:type="dxa"/>
                            <w:tcBorders>
                              <w:right w:val="single" w:sz="6" w:space="0" w:color="auto"/>
                            </w:tcBorders>
                            <w:tcMar>
                              <w:right w:w="170" w:type="dxa"/>
                            </w:tcMar>
                          </w:tcPr>
                          <w:p w14:paraId="6A8647BF" w14:textId="77777777" w:rsidR="006C3649" w:rsidRDefault="006C3649" w:rsidP="006C3649">
                            <w:pPr>
                              <w:pStyle w:val="PIKontakt"/>
                              <w:rPr>
                                <w:b/>
                              </w:rPr>
                            </w:pPr>
                            <w:r>
                              <w:rPr>
                                <w:b/>
                              </w:rPr>
                              <w:t>Public Relations</w:t>
                            </w:r>
                          </w:p>
                          <w:p w14:paraId="3C7B6485" w14:textId="77777777" w:rsidR="006C3649" w:rsidRDefault="006C3649" w:rsidP="006C3649">
                            <w:pPr>
                              <w:pStyle w:val="PIKontakt"/>
                            </w:pPr>
                            <w:r>
                              <w:t>Birgit Hagelschuer</w:t>
                            </w:r>
                            <w:r>
                              <w:br/>
                              <w:t>Phone +49 (0)</w:t>
                            </w:r>
                            <w:r>
                              <w:rPr>
                                <w:color w:val="000000"/>
                              </w:rPr>
                              <w:t>2173 3964-180</w:t>
                            </w:r>
                            <w:r>
                              <w:br/>
                              <w:t>Fax +49 (0)</w:t>
                            </w:r>
                            <w:r>
                              <w:rPr>
                                <w:color w:val="000000"/>
                              </w:rPr>
                              <w:t>2173 3964-613</w:t>
                            </w:r>
                            <w:r>
                              <w:br/>
                              <w:t>E-Mail: birgit.hagelschuer@cideon.com</w:t>
                            </w:r>
                          </w:p>
                          <w:p w14:paraId="64CC1F00" w14:textId="77777777" w:rsidR="00C252D7" w:rsidRDefault="006C3649" w:rsidP="006C3649">
                            <w:pPr>
                              <w:pStyle w:val="PIKontakt"/>
                            </w:pPr>
                            <w:r>
                              <w:t xml:space="preserve">CIDEON Software &amp; Services                  GmbH &amp; Co. KG </w:t>
                            </w:r>
                            <w:r>
                              <w:br/>
                            </w:r>
                            <w:proofErr w:type="spellStart"/>
                            <w:r>
                              <w:t>Lochhamer</w:t>
                            </w:r>
                            <w:proofErr w:type="spellEnd"/>
                            <w:r>
                              <w:t xml:space="preserve"> </w:t>
                            </w:r>
                            <w:proofErr w:type="spellStart"/>
                            <w:r>
                              <w:t>Schlag</w:t>
                            </w:r>
                            <w:proofErr w:type="spellEnd"/>
                            <w:r>
                              <w:t xml:space="preserve"> 11</w:t>
                            </w:r>
                            <w:r>
                              <w:br/>
                              <w:t xml:space="preserve">82166 </w:t>
                            </w:r>
                            <w:proofErr w:type="spellStart"/>
                            <w:r>
                              <w:t>Gräfelfing</w:t>
                            </w:r>
                            <w:proofErr w:type="spellEnd"/>
                            <w:r>
                              <w:t>, Germany</w:t>
                            </w:r>
                            <w:r>
                              <w:br/>
                              <w:t>www.cideon.de</w:t>
                            </w:r>
                          </w:p>
                          <w:p w14:paraId="05CE374B" w14:textId="77777777" w:rsidR="0087633E" w:rsidRDefault="0087633E" w:rsidP="00E960FE">
                            <w:pPr>
                              <w:pStyle w:val="PIKontakt"/>
                            </w:pPr>
                            <w:r>
                              <w:br/>
                            </w:r>
                          </w:p>
                          <w:p w14:paraId="532BE820" w14:textId="77777777" w:rsidR="0087633E" w:rsidRDefault="0087633E" w:rsidP="0087633E">
                            <w:pPr>
                              <w:pStyle w:val="PIKontakt"/>
                            </w:pPr>
                          </w:p>
                          <w:p w14:paraId="5674F016" w14:textId="77777777" w:rsidR="0087633E" w:rsidRDefault="0087633E" w:rsidP="006C3649">
                            <w:pPr>
                              <w:pStyle w:val="PIKontakt"/>
                            </w:pPr>
                          </w:p>
                          <w:p w14:paraId="5F2B5B60" w14:textId="77777777" w:rsidR="0087633E" w:rsidRDefault="0087633E" w:rsidP="006C3649">
                            <w:pPr>
                              <w:pStyle w:val="PIKontakt"/>
                            </w:pPr>
                          </w:p>
                          <w:p w14:paraId="1D5D547C" w14:textId="77777777" w:rsidR="0087633E" w:rsidRDefault="0087633E" w:rsidP="006C3649">
                            <w:pPr>
                              <w:pStyle w:val="PIKontakt"/>
                            </w:pPr>
                          </w:p>
                          <w:p w14:paraId="207ECE06" w14:textId="77777777" w:rsidR="0087633E" w:rsidRDefault="0087633E" w:rsidP="006C3649">
                            <w:pPr>
                              <w:pStyle w:val="PIKontakt"/>
                            </w:pPr>
                          </w:p>
                          <w:p w14:paraId="3BB27FC4" w14:textId="77777777" w:rsidR="0087633E" w:rsidRDefault="0087633E" w:rsidP="006C3649">
                            <w:pPr>
                              <w:pStyle w:val="PIKontakt"/>
                            </w:pPr>
                          </w:p>
                        </w:tc>
                      </w:tr>
                      <w:tr w:rsidR="00C252D7" w14:paraId="1474057B" w14:textId="77777777" w:rsidTr="00984619">
                        <w:trPr>
                          <w:trHeight w:val="1418"/>
                        </w:trPr>
                        <w:tc>
                          <w:tcPr>
                            <w:tcW w:w="3969" w:type="dxa"/>
                            <w:tcBorders>
                              <w:right w:val="single" w:sz="6" w:space="0" w:color="auto"/>
                            </w:tcBorders>
                            <w:tcMar>
                              <w:right w:w="170" w:type="dxa"/>
                            </w:tcMar>
                          </w:tcPr>
                          <w:p w14:paraId="24D82E46" w14:textId="77777777" w:rsidR="00C252D7" w:rsidRDefault="00C252D7">
                            <w:pPr>
                              <w:pStyle w:val="PIKontakt"/>
                              <w:tabs>
                                <w:tab w:val="left" w:pos="3600"/>
                              </w:tabs>
                            </w:pPr>
                          </w:p>
                        </w:tc>
                      </w:tr>
                    </w:tbl>
                    <w:p w14:paraId="4202EF30" w14:textId="77777777" w:rsidR="00C252D7" w:rsidRDefault="00C252D7" w:rsidP="00C252D7"/>
                  </w:txbxContent>
                </v:textbox>
              </v:shape>
            </w:pict>
          </mc:Fallback>
        </mc:AlternateContent>
      </w:r>
      <w:proofErr w:type="spellStart"/>
      <w:r>
        <w:rPr>
          <w:rFonts w:ascii="Arial" w:hAnsi="Arial"/>
          <w:i/>
          <w:sz w:val="21"/>
          <w:u w:val="single"/>
        </w:rPr>
        <w:t>Cideon</w:t>
      </w:r>
      <w:proofErr w:type="spellEnd"/>
      <w:r>
        <w:rPr>
          <w:rFonts w:ascii="Arial" w:hAnsi="Arial"/>
          <w:i/>
          <w:sz w:val="21"/>
          <w:u w:val="single"/>
        </w:rPr>
        <w:t xml:space="preserve"> </w:t>
      </w:r>
      <w:proofErr w:type="spellStart"/>
      <w:r>
        <w:rPr>
          <w:rFonts w:ascii="Arial" w:hAnsi="Arial"/>
          <w:i/>
          <w:sz w:val="21"/>
          <w:u w:val="single"/>
        </w:rPr>
        <w:t>Enify</w:t>
      </w:r>
      <w:proofErr w:type="spellEnd"/>
      <w:r>
        <w:rPr>
          <w:rFonts w:ascii="Arial" w:hAnsi="Arial"/>
          <w:i/>
          <w:sz w:val="21"/>
          <w:u w:val="single"/>
        </w:rPr>
        <w:t xml:space="preserve"> incorporates knowledge management</w:t>
      </w:r>
      <w:r>
        <w:rPr>
          <w:rFonts w:ascii="Arial" w:hAnsi="Arial"/>
          <w:b/>
          <w:color w:val="FF0000"/>
          <w:sz w:val="28"/>
        </w:rPr>
        <w:t xml:space="preserve"> </w:t>
      </w:r>
    </w:p>
    <w:p w14:paraId="0BF990D0" w14:textId="36921E7F" w:rsidR="00F23396" w:rsidRPr="00455A41" w:rsidRDefault="00455A41" w:rsidP="00BF19CE">
      <w:pPr>
        <w:spacing w:after="240"/>
        <w:ind w:right="3493"/>
        <w:rPr>
          <w:rFonts w:ascii="Arial" w:hAnsi="Arial" w:cs="Arial"/>
          <w:b/>
          <w:bCs/>
          <w:iCs/>
          <w:sz w:val="28"/>
          <w:szCs w:val="28"/>
        </w:rPr>
      </w:pPr>
      <w:r>
        <w:rPr>
          <w:rFonts w:ascii="Arial" w:hAnsi="Arial"/>
          <w:b/>
          <w:sz w:val="28"/>
        </w:rPr>
        <w:t>Service know-how guaranteed</w:t>
      </w:r>
    </w:p>
    <w:p w14:paraId="2303191E" w14:textId="51DD2C99" w:rsidR="003B060A" w:rsidRPr="003B060A" w:rsidRDefault="00223187" w:rsidP="008C698E">
      <w:pPr>
        <w:spacing w:after="240" w:line="312" w:lineRule="auto"/>
        <w:ind w:right="3493"/>
        <w:rPr>
          <w:rFonts w:ascii="Arial" w:hAnsi="Arial" w:cs="Arial"/>
          <w:b/>
          <w:sz w:val="22"/>
          <w:szCs w:val="22"/>
        </w:rPr>
      </w:pPr>
      <w:r>
        <w:rPr>
          <w:rFonts w:ascii="Arial" w:hAnsi="Arial"/>
          <w:b/>
          <w:sz w:val="22"/>
        </w:rPr>
        <w:t xml:space="preserve">The service platform </w:t>
      </w:r>
      <w:proofErr w:type="spellStart"/>
      <w:r>
        <w:rPr>
          <w:rFonts w:ascii="Arial" w:hAnsi="Arial"/>
          <w:b/>
          <w:sz w:val="22"/>
        </w:rPr>
        <w:t>Cideon</w:t>
      </w:r>
      <w:proofErr w:type="spellEnd"/>
      <w:r>
        <w:rPr>
          <w:rFonts w:ascii="Arial" w:hAnsi="Arial"/>
          <w:b/>
          <w:sz w:val="22"/>
        </w:rPr>
        <w:t xml:space="preserve"> </w:t>
      </w:r>
      <w:proofErr w:type="spellStart"/>
      <w:r>
        <w:rPr>
          <w:rFonts w:ascii="Arial" w:hAnsi="Arial"/>
          <w:b/>
          <w:sz w:val="22"/>
        </w:rPr>
        <w:t>Enify</w:t>
      </w:r>
      <w:proofErr w:type="spellEnd"/>
      <w:r>
        <w:rPr>
          <w:rFonts w:ascii="Arial" w:hAnsi="Arial"/>
          <w:b/>
          <w:sz w:val="22"/>
        </w:rPr>
        <w:t xml:space="preserve"> ensures that machine manufacturers and operators can communicate visually and in real time in the event of service needs. Work instructions are sent to the machine in real time, and relevant system components can be identified using a live pointer based on AR technology – which has long since become reality. Now, a knowledge management system has also been incorporated to secure cloud-based access to know-how relevant for future servicing. What is more, an interface to a spare parts </w:t>
      </w:r>
      <w:proofErr w:type="spellStart"/>
      <w:r>
        <w:rPr>
          <w:rFonts w:ascii="Arial" w:hAnsi="Arial"/>
          <w:b/>
          <w:sz w:val="22"/>
        </w:rPr>
        <w:t>webshop</w:t>
      </w:r>
      <w:proofErr w:type="spellEnd"/>
      <w:r>
        <w:rPr>
          <w:rFonts w:ascii="Arial" w:hAnsi="Arial"/>
          <w:b/>
          <w:sz w:val="22"/>
        </w:rPr>
        <w:t xml:space="preserve"> guarantees that future service cases can be processed smoothly.</w:t>
      </w:r>
    </w:p>
    <w:p w14:paraId="381029D3" w14:textId="52FB0BD5" w:rsidR="002C03AD" w:rsidRDefault="003B060A" w:rsidP="00E65D38">
      <w:pPr>
        <w:spacing w:after="240" w:line="312" w:lineRule="auto"/>
        <w:ind w:right="3493"/>
        <w:rPr>
          <w:rFonts w:ascii="Arial" w:eastAsia="Calibri" w:hAnsi="Arial" w:cs="Arial"/>
          <w:sz w:val="22"/>
          <w:szCs w:val="22"/>
        </w:rPr>
      </w:pPr>
      <w:r>
        <w:rPr>
          <w:rFonts w:ascii="Arial" w:hAnsi="Arial"/>
          <w:sz w:val="22"/>
        </w:rPr>
        <w:t>Hannover/</w:t>
      </w:r>
      <w:proofErr w:type="spellStart"/>
      <w:r>
        <w:rPr>
          <w:rFonts w:ascii="Arial" w:hAnsi="Arial"/>
          <w:sz w:val="22"/>
        </w:rPr>
        <w:t>Gräfelfing</w:t>
      </w:r>
      <w:proofErr w:type="spellEnd"/>
      <w:r>
        <w:rPr>
          <w:rFonts w:ascii="Arial" w:hAnsi="Arial"/>
          <w:sz w:val="22"/>
        </w:rPr>
        <w:t xml:space="preserve">, 30 </w:t>
      </w:r>
      <w:r w:rsidR="00067099">
        <w:rPr>
          <w:rFonts w:ascii="Arial" w:hAnsi="Arial"/>
          <w:sz w:val="22"/>
        </w:rPr>
        <w:t xml:space="preserve">May </w:t>
      </w:r>
      <w:r>
        <w:rPr>
          <w:rFonts w:ascii="Arial" w:hAnsi="Arial"/>
          <w:sz w:val="22"/>
        </w:rPr>
        <w:t xml:space="preserve">2022 – It has been available since the middle of last year: The service platform </w:t>
      </w:r>
      <w:proofErr w:type="spellStart"/>
      <w:r>
        <w:rPr>
          <w:rFonts w:ascii="Arial" w:hAnsi="Arial"/>
          <w:sz w:val="22"/>
        </w:rPr>
        <w:t>Cideon</w:t>
      </w:r>
      <w:proofErr w:type="spellEnd"/>
      <w:r>
        <w:rPr>
          <w:rFonts w:ascii="Arial" w:hAnsi="Arial"/>
          <w:sz w:val="22"/>
        </w:rPr>
        <w:t xml:space="preserve"> </w:t>
      </w:r>
      <w:proofErr w:type="spellStart"/>
      <w:r>
        <w:rPr>
          <w:rFonts w:ascii="Arial" w:hAnsi="Arial"/>
          <w:sz w:val="22"/>
        </w:rPr>
        <w:t>Enify</w:t>
      </w:r>
      <w:proofErr w:type="spellEnd"/>
      <w:r>
        <w:rPr>
          <w:rFonts w:ascii="Arial" w:hAnsi="Arial"/>
          <w:sz w:val="22"/>
        </w:rPr>
        <w:t xml:space="preserve">, which provides for simple visual communication between the manufacturer and operator of a machine or plant installation. The focus of current further developments lies in securing access to relevant know-how. The newly incorporated knowledge management system lends active support to subsequent service assignments and can also be used for training purposes. All service information is saved automatically in the cloud – all maintenance work and every replacement of machine parts are documented directly. The central storage of service-related information and data, together with location-independent access to the corresponding communication, ensures the efficient use of existing resources. At the same time, this new form of collaboration between systems and personnel can serve as a stepping stone to future business models such as PaaS (Platform as a Service). It goes almost without saying that cutting-edge technologies such as </w:t>
      </w:r>
      <w:r w:rsidRPr="001B0DAA">
        <w:rPr>
          <w:rFonts w:ascii="Arial" w:hAnsi="Arial"/>
          <w:sz w:val="22"/>
        </w:rPr>
        <w:lastRenderedPageBreak/>
        <w:t xml:space="preserve">augmented reality and smart glasses have been built into the </w:t>
      </w:r>
      <w:proofErr w:type="spellStart"/>
      <w:r w:rsidRPr="001B0DAA">
        <w:rPr>
          <w:rFonts w:ascii="Arial" w:hAnsi="Arial"/>
          <w:sz w:val="22"/>
        </w:rPr>
        <w:t>solution.</w:t>
      </w:r>
      <w:r w:rsidR="0018731B">
        <w:rPr>
          <w:rFonts w:ascii="Arial" w:hAnsi="Arial"/>
          <w:sz w:val="22"/>
        </w:rPr>
        <w:t>Due</w:t>
      </w:r>
      <w:proofErr w:type="spellEnd"/>
      <w:r w:rsidR="0018731B">
        <w:rPr>
          <w:rFonts w:ascii="Arial" w:hAnsi="Arial"/>
          <w:sz w:val="22"/>
        </w:rPr>
        <w:t xml:space="preserve"> consideration has also been given to the interaction with other systems: ERP, PDM or PLM systems can be linked up to the application </w:t>
      </w:r>
      <w:r w:rsidR="00500BA1">
        <w:rPr>
          <w:rFonts w:ascii="Arial" w:hAnsi="Arial"/>
          <w:sz w:val="22"/>
        </w:rPr>
        <w:t>per</w:t>
      </w:r>
      <w:r w:rsidR="0018731B">
        <w:rPr>
          <w:rFonts w:ascii="Arial" w:hAnsi="Arial"/>
          <w:sz w:val="22"/>
        </w:rPr>
        <w:t xml:space="preserve"> individual customer demands. </w:t>
      </w:r>
    </w:p>
    <w:p w14:paraId="696DA9FC" w14:textId="7806CDC0" w:rsidR="00E65D38" w:rsidRPr="00E65D38" w:rsidRDefault="00E65D38" w:rsidP="00E65D38">
      <w:pPr>
        <w:spacing w:after="240" w:line="312" w:lineRule="auto"/>
        <w:ind w:right="3493"/>
        <w:rPr>
          <w:rFonts w:ascii="Arial" w:hAnsi="Arial" w:cs="Arial"/>
          <w:sz w:val="22"/>
          <w:szCs w:val="22"/>
        </w:rPr>
      </w:pPr>
      <w:r>
        <w:rPr>
          <w:rFonts w:ascii="Arial" w:hAnsi="Arial"/>
          <w:sz w:val="22"/>
        </w:rPr>
        <w:t>The main aim is to guarantee fast access to all machine-relevant information and data, for example to parts lists or spare part catalogues. But media continuity within a system is not the only important aspect – seamless communication across all devices is equally decisive. Via a QR code, the user can choose to open a video chat via an augmented reality headset. This has proved especially useful in situations where a service technician requires both hands for the actual repair work on the machine, but it is at the same time necessary to maintain audio-visual communication. The user can naturally use the same code to switch to a mobile phone or tablet, or else to participate in the call via multiple devices.</w:t>
      </w:r>
    </w:p>
    <w:p w14:paraId="5973BF08" w14:textId="1199485B" w:rsidR="00E65D38" w:rsidRPr="00E65D38" w:rsidRDefault="00E65D38" w:rsidP="0014367E">
      <w:pPr>
        <w:spacing w:after="120" w:line="312" w:lineRule="auto"/>
        <w:ind w:right="3493"/>
        <w:rPr>
          <w:rFonts w:ascii="Arial" w:hAnsi="Arial" w:cs="Arial"/>
          <w:b/>
          <w:bCs/>
          <w:sz w:val="22"/>
          <w:szCs w:val="22"/>
        </w:rPr>
      </w:pPr>
      <w:r>
        <w:rPr>
          <w:rFonts w:ascii="Arial" w:hAnsi="Arial"/>
          <w:b/>
          <w:sz w:val="22"/>
        </w:rPr>
        <w:t xml:space="preserve">Spare parts </w:t>
      </w:r>
      <w:proofErr w:type="spellStart"/>
      <w:r>
        <w:rPr>
          <w:rFonts w:ascii="Arial" w:hAnsi="Arial"/>
          <w:b/>
          <w:sz w:val="22"/>
        </w:rPr>
        <w:t>webshop</w:t>
      </w:r>
      <w:proofErr w:type="spellEnd"/>
      <w:r>
        <w:rPr>
          <w:rFonts w:ascii="Arial" w:hAnsi="Arial"/>
          <w:b/>
          <w:sz w:val="22"/>
        </w:rPr>
        <w:t xml:space="preserve"> included</w:t>
      </w:r>
    </w:p>
    <w:p w14:paraId="4874894C" w14:textId="1CFD3529" w:rsidR="00E65D38" w:rsidRPr="00E65D38" w:rsidRDefault="00E65D38" w:rsidP="00E65D38">
      <w:pPr>
        <w:spacing w:after="240" w:line="312" w:lineRule="auto"/>
        <w:ind w:right="3493"/>
        <w:rPr>
          <w:rFonts w:ascii="Arial" w:hAnsi="Arial" w:cs="Arial"/>
          <w:sz w:val="22"/>
          <w:szCs w:val="22"/>
        </w:rPr>
      </w:pPr>
      <w:r>
        <w:rPr>
          <w:rFonts w:ascii="Arial" w:hAnsi="Arial"/>
          <w:sz w:val="22"/>
        </w:rPr>
        <w:t xml:space="preserve">Demand analyses and discussions with customers during the development phase indicated that a dedicated </w:t>
      </w:r>
      <w:proofErr w:type="spellStart"/>
      <w:r>
        <w:rPr>
          <w:rFonts w:ascii="Arial" w:hAnsi="Arial"/>
          <w:sz w:val="22"/>
        </w:rPr>
        <w:t>webshop</w:t>
      </w:r>
      <w:proofErr w:type="spellEnd"/>
      <w:r>
        <w:rPr>
          <w:rFonts w:ascii="Arial" w:hAnsi="Arial"/>
          <w:sz w:val="22"/>
        </w:rPr>
        <w:t xml:space="preserve"> for spare parts would be especially beneficial. After all, technicians are often dependent on fast and uncomplicated access to the necessary spare parts in order to complete a service task. For machine and plant engineering companies, furthermore, this brings new and direct opportunities to offer components for a supplied machine. But how does it function in practice? Spare parts are often marked as such in CAD systems, which means that they can be exported automatically as CAD drawings and displayed in </w:t>
      </w:r>
      <w:proofErr w:type="spellStart"/>
      <w:r>
        <w:rPr>
          <w:rFonts w:ascii="Arial" w:hAnsi="Arial"/>
          <w:sz w:val="22"/>
        </w:rPr>
        <w:t>Cideon</w:t>
      </w:r>
      <w:proofErr w:type="spellEnd"/>
      <w:r>
        <w:rPr>
          <w:rFonts w:ascii="Arial" w:hAnsi="Arial"/>
          <w:sz w:val="22"/>
        </w:rPr>
        <w:t xml:space="preserve"> </w:t>
      </w:r>
      <w:proofErr w:type="spellStart"/>
      <w:r>
        <w:rPr>
          <w:rFonts w:ascii="Arial" w:hAnsi="Arial"/>
          <w:sz w:val="22"/>
        </w:rPr>
        <w:t>Enify</w:t>
      </w:r>
      <w:proofErr w:type="spellEnd"/>
      <w:r>
        <w:rPr>
          <w:rFonts w:ascii="Arial" w:hAnsi="Arial"/>
          <w:sz w:val="22"/>
        </w:rPr>
        <w:t xml:space="preserve"> by way of a 2D or 3D viewer. Corresponding settings allow the user to specify the detail level to which components are to be shown in an exploded drawing. It can similarly be specified whether a customer is permitted to order a part </w:t>
      </w:r>
      <w:r>
        <w:rPr>
          <w:rFonts w:ascii="Arial" w:hAnsi="Arial"/>
          <w:sz w:val="22"/>
        </w:rPr>
        <w:lastRenderedPageBreak/>
        <w:t>independently within the framework of the normal service process. Alternatively, a “shopping list” can be sent to order management to enable the required parts to be ordered as quickly as possible.</w:t>
      </w:r>
    </w:p>
    <w:p w14:paraId="2E0C598E" w14:textId="00B81016" w:rsidR="00E65D38" w:rsidRPr="0014367E" w:rsidRDefault="00E65D38" w:rsidP="0014367E">
      <w:pPr>
        <w:spacing w:after="120" w:line="312" w:lineRule="auto"/>
        <w:ind w:right="3493"/>
        <w:rPr>
          <w:rFonts w:ascii="Arial" w:hAnsi="Arial" w:cs="Arial"/>
          <w:b/>
          <w:bCs/>
          <w:sz w:val="22"/>
          <w:szCs w:val="22"/>
        </w:rPr>
      </w:pPr>
      <w:r>
        <w:rPr>
          <w:rFonts w:ascii="Arial" w:hAnsi="Arial"/>
          <w:b/>
          <w:sz w:val="22"/>
        </w:rPr>
        <w:t>Practice demands determine developments</w:t>
      </w:r>
    </w:p>
    <w:p w14:paraId="68083818" w14:textId="3251A3F5" w:rsidR="0014367E" w:rsidRPr="0014367E" w:rsidRDefault="00E65D38" w:rsidP="0014367E">
      <w:pPr>
        <w:pStyle w:val="NurText"/>
        <w:spacing w:after="240" w:line="312" w:lineRule="auto"/>
        <w:ind w:right="3493"/>
        <w:rPr>
          <w:rFonts w:eastAsia="Calibri" w:cs="Arial"/>
          <w:sz w:val="22"/>
          <w:szCs w:val="22"/>
        </w:rPr>
      </w:pPr>
      <w:r>
        <w:rPr>
          <w:sz w:val="22"/>
        </w:rPr>
        <w:t xml:space="preserve">One characteristic feature of </w:t>
      </w:r>
      <w:proofErr w:type="spellStart"/>
      <w:r>
        <w:rPr>
          <w:sz w:val="22"/>
        </w:rPr>
        <w:t>Cideon</w:t>
      </w:r>
      <w:proofErr w:type="spellEnd"/>
      <w:r>
        <w:rPr>
          <w:sz w:val="22"/>
        </w:rPr>
        <w:t xml:space="preserve"> </w:t>
      </w:r>
      <w:proofErr w:type="spellStart"/>
      <w:r>
        <w:rPr>
          <w:sz w:val="22"/>
        </w:rPr>
        <w:t>Enify</w:t>
      </w:r>
      <w:proofErr w:type="spellEnd"/>
      <w:r>
        <w:rPr>
          <w:sz w:val="22"/>
        </w:rPr>
        <w:t xml:space="preserve"> is the high degree of integration into a user’s existing system structures. Cideon is thus also committed to close collaboration with its customers to advance the </w:t>
      </w:r>
      <w:proofErr w:type="spellStart"/>
      <w:r>
        <w:rPr>
          <w:sz w:val="22"/>
        </w:rPr>
        <w:t>Enify</w:t>
      </w:r>
      <w:proofErr w:type="spellEnd"/>
      <w:r>
        <w:rPr>
          <w:sz w:val="22"/>
        </w:rPr>
        <w:t xml:space="preserve"> platform. After all, demands arising from practical use are the most important drivers of future developments. Stephan Kranz, Head of Special Projects at </w:t>
      </w:r>
      <w:proofErr w:type="spellStart"/>
      <w:r>
        <w:rPr>
          <w:sz w:val="22"/>
        </w:rPr>
        <w:t>Cideon</w:t>
      </w:r>
      <w:proofErr w:type="spellEnd"/>
      <w:r>
        <w:rPr>
          <w:sz w:val="22"/>
        </w:rPr>
        <w:t>, explains: “</w:t>
      </w:r>
      <w:proofErr w:type="spellStart"/>
      <w:r>
        <w:rPr>
          <w:sz w:val="22"/>
        </w:rPr>
        <w:t>Cideon</w:t>
      </w:r>
      <w:proofErr w:type="spellEnd"/>
      <w:r>
        <w:rPr>
          <w:sz w:val="22"/>
        </w:rPr>
        <w:t xml:space="preserve"> </w:t>
      </w:r>
      <w:proofErr w:type="spellStart"/>
      <w:r>
        <w:rPr>
          <w:sz w:val="22"/>
        </w:rPr>
        <w:t>Enify</w:t>
      </w:r>
      <w:proofErr w:type="spellEnd"/>
      <w:r>
        <w:rPr>
          <w:sz w:val="22"/>
        </w:rPr>
        <w:t xml:space="preserve"> provides for closer integration between machine and plant manufacturers and their end customers. It secures know-how within the company and enables more efficient use of the available resources when responding to service calls or during maintenance and commissioning. At the same time, this prepares the ground for new business models.”</w:t>
      </w:r>
    </w:p>
    <w:p w14:paraId="10E8335E" w14:textId="77777777" w:rsidR="0014367E" w:rsidRDefault="0014367E" w:rsidP="0014367E">
      <w:pPr>
        <w:pStyle w:val="NurText"/>
      </w:pPr>
    </w:p>
    <w:p w14:paraId="5479B8ED" w14:textId="77777777" w:rsidR="002C03AD" w:rsidRDefault="005C7525" w:rsidP="00834F4B">
      <w:pPr>
        <w:spacing w:line="312" w:lineRule="auto"/>
        <w:rPr>
          <w:rFonts w:ascii="Arial" w:hAnsi="Arial" w:cs="Arial"/>
          <w:bCs/>
          <w:color w:val="000000"/>
          <w:sz w:val="22"/>
          <w:szCs w:val="22"/>
        </w:rPr>
      </w:pPr>
      <w:r>
        <w:rPr>
          <w:rFonts w:ascii="Arial" w:hAnsi="Arial"/>
          <w:color w:val="000000"/>
          <w:sz w:val="22"/>
        </w:rPr>
        <w:t xml:space="preserve">More detailed information can be found at: </w:t>
      </w:r>
    </w:p>
    <w:p w14:paraId="4A3649F2" w14:textId="39DE8290" w:rsidR="005C7525" w:rsidRPr="0072204D" w:rsidRDefault="00D5516A" w:rsidP="00834F4B">
      <w:pPr>
        <w:spacing w:line="312" w:lineRule="auto"/>
        <w:rPr>
          <w:rFonts w:ascii="Arial" w:hAnsi="Arial" w:cs="Arial"/>
          <w:bCs/>
          <w:color w:val="000000"/>
          <w:sz w:val="22"/>
          <w:szCs w:val="22"/>
        </w:rPr>
      </w:pPr>
      <w:hyperlink r:id="rId13" w:history="1">
        <w:r w:rsidR="00A9466D">
          <w:rPr>
            <w:rStyle w:val="Hyperlink"/>
            <w:rFonts w:ascii="Arial" w:hAnsi="Arial"/>
            <w:sz w:val="22"/>
          </w:rPr>
          <w:t>https://www.cideon.com/loesungen/cideon-enify/</w:t>
        </w:r>
      </w:hyperlink>
    </w:p>
    <w:p w14:paraId="1FBF9784" w14:textId="77777777" w:rsidR="00834F4B" w:rsidRPr="00834F4B" w:rsidRDefault="00834F4B" w:rsidP="00834F4B">
      <w:pPr>
        <w:spacing w:line="312" w:lineRule="auto"/>
        <w:rPr>
          <w:rFonts w:ascii="Arial" w:hAnsi="Arial" w:cs="Arial"/>
          <w:sz w:val="22"/>
          <w:szCs w:val="22"/>
        </w:rPr>
      </w:pPr>
    </w:p>
    <w:p w14:paraId="14246B30" w14:textId="0401C3D9" w:rsidR="00EB1B4D" w:rsidRPr="00447857" w:rsidRDefault="00EB1B4D" w:rsidP="00EB1B4D">
      <w:pPr>
        <w:spacing w:after="240" w:line="312" w:lineRule="auto"/>
        <w:ind w:right="3493"/>
        <w:rPr>
          <w:rFonts w:ascii="Arial" w:hAnsi="Arial" w:cs="Arial"/>
          <w:sz w:val="22"/>
          <w:szCs w:val="22"/>
        </w:rPr>
      </w:pPr>
      <w:r>
        <w:rPr>
          <w:rFonts w:ascii="Arial" w:hAnsi="Arial"/>
          <w:sz w:val="22"/>
        </w:rPr>
        <w:t>(4,</w:t>
      </w:r>
      <w:r w:rsidR="00067099">
        <w:rPr>
          <w:rFonts w:ascii="Arial" w:hAnsi="Arial"/>
          <w:sz w:val="22"/>
        </w:rPr>
        <w:t xml:space="preserve">634 </w:t>
      </w:r>
      <w:r>
        <w:rPr>
          <w:rFonts w:ascii="Arial" w:hAnsi="Arial"/>
          <w:sz w:val="22"/>
        </w:rPr>
        <w:t>characters)</w:t>
      </w:r>
    </w:p>
    <w:p w14:paraId="5430C7CF" w14:textId="77777777" w:rsidR="00EB1B4D" w:rsidRDefault="00EB1B4D" w:rsidP="00EB1B4D">
      <w:pPr>
        <w:spacing w:after="240" w:line="312" w:lineRule="auto"/>
        <w:ind w:right="3493"/>
        <w:rPr>
          <w:rFonts w:ascii="Wingdings" w:hAnsi="Wingdings"/>
        </w:rPr>
      </w:pPr>
      <w:r>
        <w:rPr>
          <w:rFonts w:ascii="Wingdings" w:hAnsi="Wingdings"/>
        </w:rPr>
        <w:t></w:t>
      </w:r>
    </w:p>
    <w:p w14:paraId="6E6E32F4" w14:textId="77777777" w:rsidR="00EB1B4D" w:rsidRPr="00C423DB" w:rsidRDefault="00EB1B4D" w:rsidP="00EB1B4D">
      <w:pPr>
        <w:pStyle w:val="PIAbspann"/>
        <w:rPr>
          <w:b/>
          <w:szCs w:val="18"/>
        </w:rPr>
      </w:pPr>
      <w:r>
        <w:rPr>
          <w:b/>
        </w:rPr>
        <w:t>Caption(s)</w:t>
      </w:r>
    </w:p>
    <w:p w14:paraId="0658CCB8" w14:textId="3F5E5A81" w:rsidR="002C03AD" w:rsidRDefault="002C03AD" w:rsidP="002C03AD">
      <w:pPr>
        <w:pStyle w:val="Kopfzeile"/>
        <w:spacing w:after="240" w:line="312" w:lineRule="auto"/>
        <w:ind w:right="3119"/>
        <w:rPr>
          <w:rFonts w:ascii="Arial" w:hAnsi="Arial" w:cs="Arial"/>
          <w:sz w:val="18"/>
          <w:szCs w:val="18"/>
        </w:rPr>
      </w:pPr>
      <w:proofErr w:type="spellStart"/>
      <w:r>
        <w:rPr>
          <w:rFonts w:ascii="Arial" w:hAnsi="Arial"/>
          <w:sz w:val="18"/>
        </w:rPr>
        <w:t>Ersatzteil</w:t>
      </w:r>
      <w:proofErr w:type="spellEnd"/>
      <w:r>
        <w:rPr>
          <w:rFonts w:ascii="Arial" w:hAnsi="Arial"/>
          <w:sz w:val="18"/>
        </w:rPr>
        <w:t xml:space="preserve"> Webshop.jpg: An integrated </w:t>
      </w:r>
      <w:proofErr w:type="spellStart"/>
      <w:r>
        <w:rPr>
          <w:rFonts w:ascii="Arial" w:hAnsi="Arial"/>
          <w:sz w:val="18"/>
        </w:rPr>
        <w:t>webshop</w:t>
      </w:r>
      <w:proofErr w:type="spellEnd"/>
      <w:r>
        <w:rPr>
          <w:rFonts w:ascii="Arial" w:hAnsi="Arial"/>
          <w:sz w:val="18"/>
        </w:rPr>
        <w:t xml:space="preserve"> simplifies the ordering of spare parts.</w:t>
      </w:r>
    </w:p>
    <w:p w14:paraId="1C1CCF43" w14:textId="5D8FE29D" w:rsidR="002C03AD" w:rsidRDefault="002C03AD" w:rsidP="004C67FB">
      <w:pPr>
        <w:pStyle w:val="Kopfzeile"/>
        <w:spacing w:after="240" w:line="312" w:lineRule="auto"/>
        <w:ind w:right="3119"/>
        <w:rPr>
          <w:rFonts w:ascii="Arial" w:hAnsi="Arial" w:cs="Arial"/>
          <w:sz w:val="18"/>
          <w:szCs w:val="18"/>
        </w:rPr>
      </w:pPr>
      <w:r>
        <w:rPr>
          <w:rFonts w:ascii="Arial" w:hAnsi="Arial"/>
          <w:sz w:val="18"/>
        </w:rPr>
        <w:t xml:space="preserve">3D-Modell.jpg: The drawing function in </w:t>
      </w:r>
      <w:proofErr w:type="spellStart"/>
      <w:r>
        <w:rPr>
          <w:rFonts w:ascii="Arial" w:hAnsi="Arial"/>
          <w:sz w:val="18"/>
        </w:rPr>
        <w:t>Cideon</w:t>
      </w:r>
      <w:proofErr w:type="spellEnd"/>
      <w:r>
        <w:rPr>
          <w:rFonts w:ascii="Arial" w:hAnsi="Arial"/>
          <w:sz w:val="18"/>
        </w:rPr>
        <w:t xml:space="preserve"> </w:t>
      </w:r>
      <w:proofErr w:type="spellStart"/>
      <w:r>
        <w:rPr>
          <w:rFonts w:ascii="Arial" w:hAnsi="Arial"/>
          <w:sz w:val="18"/>
        </w:rPr>
        <w:t>Enify</w:t>
      </w:r>
      <w:proofErr w:type="spellEnd"/>
      <w:r>
        <w:rPr>
          <w:rFonts w:ascii="Arial" w:hAnsi="Arial"/>
          <w:sz w:val="18"/>
        </w:rPr>
        <w:t xml:space="preserve"> enables work instructions to be given in real time.</w:t>
      </w:r>
    </w:p>
    <w:p w14:paraId="54792DA9" w14:textId="527980B8" w:rsidR="004C67FB" w:rsidRDefault="004C67FB" w:rsidP="004C67FB">
      <w:pPr>
        <w:pStyle w:val="Kopfzeile"/>
        <w:spacing w:after="240" w:line="312" w:lineRule="auto"/>
        <w:ind w:right="3119"/>
        <w:rPr>
          <w:rFonts w:ascii="Arial" w:hAnsi="Arial" w:cs="Arial"/>
          <w:bCs/>
          <w:sz w:val="18"/>
          <w:szCs w:val="18"/>
        </w:rPr>
      </w:pPr>
      <w:r>
        <w:rPr>
          <w:rFonts w:ascii="Arial" w:hAnsi="Arial"/>
          <w:sz w:val="18"/>
        </w:rPr>
        <w:t>May be reproduced free of charge. Please name Cideon Software &amp; Services GmbH &amp; Co. KG as the source.</w:t>
      </w:r>
    </w:p>
    <w:p w14:paraId="6A14E5DC" w14:textId="77777777" w:rsidR="007D71AB" w:rsidRDefault="007D71AB" w:rsidP="004C67FB">
      <w:pPr>
        <w:pStyle w:val="Kopfzeile"/>
        <w:spacing w:after="240" w:line="312" w:lineRule="auto"/>
        <w:ind w:right="3541"/>
        <w:rPr>
          <w:rFonts w:ascii="Arial" w:hAnsi="Arial" w:cs="Arial"/>
          <w:b/>
          <w:sz w:val="18"/>
          <w:szCs w:val="18"/>
        </w:rPr>
      </w:pPr>
    </w:p>
    <w:p w14:paraId="3F686D52" w14:textId="77777777" w:rsidR="009315A2" w:rsidRDefault="004C67FB" w:rsidP="009315A2">
      <w:pPr>
        <w:pStyle w:val="Kopfzeile"/>
        <w:spacing w:after="240" w:line="312" w:lineRule="auto"/>
        <w:ind w:right="3541"/>
        <w:rPr>
          <w:rFonts w:ascii="Arial" w:hAnsi="Arial"/>
          <w:b/>
          <w:sz w:val="18"/>
        </w:rPr>
      </w:pPr>
      <w:r>
        <w:rPr>
          <w:rFonts w:ascii="Arial" w:hAnsi="Arial"/>
          <w:b/>
          <w:sz w:val="18"/>
        </w:rPr>
        <w:t>CIDEON</w:t>
      </w:r>
    </w:p>
    <w:p w14:paraId="129D2A38" w14:textId="216D42E2" w:rsidR="009315A2" w:rsidRPr="009315A2" w:rsidRDefault="009315A2" w:rsidP="009315A2">
      <w:pPr>
        <w:pStyle w:val="Kopfzeile"/>
        <w:spacing w:after="240" w:line="312" w:lineRule="auto"/>
        <w:ind w:right="3541"/>
        <w:rPr>
          <w:rFonts w:ascii="Arial" w:hAnsi="Arial"/>
          <w:sz w:val="18"/>
        </w:rPr>
      </w:pPr>
      <w:r w:rsidRPr="009315A2">
        <w:rPr>
          <w:rFonts w:ascii="Arial" w:hAnsi="Arial"/>
          <w:sz w:val="18"/>
        </w:rPr>
        <w:t>CIDEON advises and supports companies in optimizing their product development processes – from the initial concept through to engineering, production and services</w:t>
      </w:r>
      <w:r>
        <w:rPr>
          <w:rFonts w:ascii="Arial" w:hAnsi="Arial"/>
          <w:sz w:val="18"/>
        </w:rPr>
        <w:t xml:space="preserve">. </w:t>
      </w:r>
      <w:r w:rsidRPr="009315A2">
        <w:rPr>
          <w:rFonts w:ascii="Arial" w:hAnsi="Arial"/>
          <w:sz w:val="18"/>
        </w:rPr>
        <w:t>CIDEON's innovative solutions ensure continuous data flow along process chains making data accessible and cost-effective throughout the company. In this way, CIDEON's customers can fully exploit the potential of digitalization to benefit themselves and their clients.</w:t>
      </w:r>
      <w:r>
        <w:rPr>
          <w:rFonts w:ascii="Arial" w:hAnsi="Arial"/>
          <w:sz w:val="18"/>
        </w:rPr>
        <w:t xml:space="preserve"> </w:t>
      </w:r>
      <w:r w:rsidRPr="009315A2">
        <w:rPr>
          <w:rFonts w:ascii="Arial" w:hAnsi="Arial"/>
          <w:sz w:val="18"/>
        </w:rPr>
        <w:t xml:space="preserve">CIDEON employs approximately 320 staff at 15 locations in Germany and Austria. It is part of the </w:t>
      </w:r>
      <w:proofErr w:type="spellStart"/>
      <w:r w:rsidRPr="009315A2">
        <w:rPr>
          <w:rFonts w:ascii="Arial" w:hAnsi="Arial"/>
          <w:sz w:val="18"/>
        </w:rPr>
        <w:t>Friedhelm</w:t>
      </w:r>
      <w:proofErr w:type="spellEnd"/>
      <w:r w:rsidRPr="009315A2">
        <w:rPr>
          <w:rFonts w:ascii="Arial" w:hAnsi="Arial"/>
          <w:sz w:val="18"/>
        </w:rPr>
        <w:t xml:space="preserve"> </w:t>
      </w:r>
      <w:proofErr w:type="spellStart"/>
      <w:r w:rsidRPr="009315A2">
        <w:rPr>
          <w:rFonts w:ascii="Arial" w:hAnsi="Arial"/>
          <w:sz w:val="18"/>
        </w:rPr>
        <w:t>Loh</w:t>
      </w:r>
      <w:proofErr w:type="spellEnd"/>
      <w:r w:rsidRPr="009315A2">
        <w:rPr>
          <w:rFonts w:ascii="Arial" w:hAnsi="Arial"/>
          <w:sz w:val="18"/>
        </w:rPr>
        <w:t xml:space="preserve"> Group, a globally successful Group with 12 production facilities and 94 subsidiaries.</w:t>
      </w:r>
    </w:p>
    <w:p w14:paraId="33A25AFC" w14:textId="6C0E0C1B" w:rsidR="003D11CB" w:rsidRPr="00EA2696" w:rsidRDefault="009315A2" w:rsidP="00EA2696">
      <w:pPr>
        <w:pStyle w:val="Kopfzeile"/>
        <w:spacing w:after="240" w:line="312" w:lineRule="auto"/>
        <w:ind w:right="3541"/>
        <w:rPr>
          <w:rFonts w:ascii="Arial" w:hAnsi="Arial"/>
          <w:sz w:val="18"/>
        </w:rPr>
      </w:pPr>
      <w:r w:rsidRPr="009315A2">
        <w:rPr>
          <w:rFonts w:ascii="Arial" w:hAnsi="Arial"/>
          <w:sz w:val="18"/>
        </w:rPr>
        <w:t xml:space="preserve">Further information can be found at </w:t>
      </w:r>
      <w:hyperlink r:id="rId14" w:tgtFrame="_blank" w:tooltip="CIDEON Website" w:history="1">
        <w:r w:rsidRPr="009315A2">
          <w:rPr>
            <w:rStyle w:val="Hyperlink"/>
            <w:rFonts w:ascii="Arial" w:hAnsi="Arial"/>
            <w:sz w:val="18"/>
          </w:rPr>
          <w:t>www.cideon.com</w:t>
        </w:r>
      </w:hyperlink>
      <w:r w:rsidRPr="009315A2">
        <w:rPr>
          <w:rFonts w:ascii="Arial" w:hAnsi="Arial"/>
          <w:sz w:val="18"/>
        </w:rPr>
        <w:t xml:space="preserve"> and </w:t>
      </w:r>
      <w:hyperlink r:id="rId15" w:tgtFrame="_blank" w:tooltip="Friedhelm Loh Group Website" w:history="1">
        <w:r w:rsidRPr="009315A2">
          <w:rPr>
            <w:rStyle w:val="Hyperlink"/>
            <w:rFonts w:ascii="Arial" w:hAnsi="Arial"/>
            <w:sz w:val="18"/>
          </w:rPr>
          <w:t>www.friedhelm-loh-group.com</w:t>
        </w:r>
      </w:hyperlink>
      <w:r w:rsidRPr="009315A2">
        <w:rPr>
          <w:rFonts w:ascii="Arial" w:hAnsi="Arial"/>
          <w:sz w:val="18"/>
        </w:rPr>
        <w:t>.</w:t>
      </w:r>
      <w:r w:rsidR="007C75AF">
        <w:rPr>
          <w:rFonts w:ascii="Arial" w:hAnsi="Arial"/>
          <w:sz w:val="18"/>
        </w:rPr>
        <w:t xml:space="preserve"> </w:t>
      </w:r>
    </w:p>
    <w:sectPr w:rsidR="003D11CB" w:rsidRPr="00EA2696" w:rsidSect="00BE005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ED023" w14:textId="77777777" w:rsidR="00F025DE" w:rsidRDefault="00F025DE">
      <w:r>
        <w:separator/>
      </w:r>
    </w:p>
  </w:endnote>
  <w:endnote w:type="continuationSeparator" w:id="0">
    <w:p w14:paraId="3B647C5C" w14:textId="77777777" w:rsidR="00F025DE" w:rsidRDefault="00F02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72047" w14:textId="77777777" w:rsidR="00D5516A" w:rsidRDefault="00D551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094C0" w14:textId="77777777" w:rsidR="006C62FE" w:rsidRPr="008C6F46" w:rsidRDefault="006C62FE" w:rsidP="008C6F46">
    <w:pPr>
      <w:pStyle w:val="Fuzeile"/>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9048F3">
      <w:rPr>
        <w:rStyle w:val="Seitenzahl"/>
        <w:rFonts w:ascii="Arial" w:hAnsi="Arial" w:cs="Arial"/>
        <w:sz w:val="22"/>
      </w:rPr>
      <w:t>4</w:t>
    </w:r>
    <w:r w:rsidRPr="008C6F46">
      <w:rPr>
        <w:rStyle w:val="Seitenzahl"/>
        <w:rFonts w:ascii="Arial" w:hAnsi="Arial" w:cs="Arial"/>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65804" w14:textId="77777777" w:rsidR="006C62FE" w:rsidRDefault="006C62FE">
    <w:pPr>
      <w:pStyle w:val="Fuzeile"/>
      <w:jc w:val="right"/>
      <w:rPr>
        <w:rFonts w:ascii="Arial" w:hAnsi="Arial" w:cs="Arial"/>
        <w:sz w:val="22"/>
      </w:rPr>
    </w:pPr>
    <w:r>
      <w:rPr>
        <w:rFonts w:ascii="Arial" w:hAnsi="Arial"/>
        <w:noProof/>
        <w:sz w:val="22"/>
      </w:rPr>
      <w:drawing>
        <wp:anchor distT="0" distB="0" distL="114300" distR="114300" simplePos="0" relativeHeight="251658240" behindDoc="1" locked="0" layoutInCell="1" allowOverlap="1" wp14:anchorId="0FB974FC" wp14:editId="58C9910E">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87AD6" w14:textId="77777777" w:rsidR="00F025DE" w:rsidRDefault="00F025DE">
      <w:r>
        <w:separator/>
      </w:r>
    </w:p>
  </w:footnote>
  <w:footnote w:type="continuationSeparator" w:id="0">
    <w:p w14:paraId="47F8AD2F" w14:textId="77777777" w:rsidR="00F025DE" w:rsidRDefault="00F02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0164" w14:textId="77777777" w:rsidR="00D5516A" w:rsidRDefault="00D551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293EB" w14:textId="08FF6C7F" w:rsidR="006C62FE" w:rsidRDefault="00BE0053">
    <w:pPr>
      <w:pStyle w:val="Kopfzeile"/>
      <w:spacing w:after="60"/>
      <w:rPr>
        <w:rFonts w:ascii="Arial" w:hAnsi="Arial" w:cs="Arial"/>
        <w:b/>
        <w:bCs/>
        <w:i/>
        <w:iCs/>
        <w:spacing w:val="40"/>
        <w:sz w:val="32"/>
      </w:rPr>
    </w:pPr>
    <w:r>
      <w:rPr>
        <w:rFonts w:ascii="Arial" w:hAnsi="Arial"/>
        <w:b/>
        <w:i/>
        <w:sz w:val="32"/>
      </w:rPr>
      <w:t>Press release</w:t>
    </w:r>
  </w:p>
  <w:p w14:paraId="1D7154C5" w14:textId="77777777" w:rsidR="007B3AFB" w:rsidRPr="00342AC4" w:rsidRDefault="007B3AFB" w:rsidP="007B3AFB">
    <w:pPr>
      <w:pStyle w:val="Kopfzeile"/>
    </w:pPr>
    <w:r>
      <w:rPr>
        <w:rFonts w:ascii="Arial" w:hAnsi="Arial"/>
        <w:sz w:val="22"/>
      </w:rPr>
      <w:t xml:space="preserve">Cideon Software &amp; Services </w:t>
    </w:r>
  </w:p>
  <w:p w14:paraId="1FCDDE76" w14:textId="77777777" w:rsidR="006C62FE" w:rsidRPr="00FA0F41" w:rsidRDefault="006C62FE">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4841" w14:textId="4FF25222" w:rsidR="006C62FE" w:rsidRDefault="00E8372C">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7216" behindDoc="0" locked="0" layoutInCell="1" allowOverlap="1" wp14:anchorId="79E1C874" wp14:editId="3A142270">
              <wp:simplePos x="0" y="0"/>
              <wp:positionH relativeFrom="column">
                <wp:posOffset>5172075</wp:posOffset>
              </wp:positionH>
              <wp:positionV relativeFrom="paragraph">
                <wp:posOffset>-69054</wp:posOffset>
              </wp:positionV>
              <wp:extent cx="1221475" cy="1408733"/>
              <wp:effectExtent l="0" t="0" r="0" b="127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475" cy="14087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5B53EB" w14:textId="6E888CE0" w:rsidR="006C62FE" w:rsidRPr="009E2947" w:rsidRDefault="00406D23">
                          <w:pPr>
                            <w:ind w:right="-30"/>
                          </w:pPr>
                          <w:r>
                            <w:rPr>
                              <w:noProof/>
                            </w:rPr>
                            <w:drawing>
                              <wp:inline distT="0" distB="0" distL="0" distR="0" wp14:anchorId="7EB4E582" wp14:editId="4FC69C1A">
                                <wp:extent cx="838835" cy="1210827"/>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339" cy="1212998"/>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1C874" id="_x0000_t202" coordsize="21600,21600" o:spt="202" path="m,l,21600r21600,l21600,xe">
              <v:stroke joinstyle="miter"/>
              <v:path gradientshapeok="t" o:connecttype="rect"/>
            </v:shapetype>
            <v:shape id="_x0000_s1029" type="#_x0000_t202" style="position:absolute;margin-left:407.25pt;margin-top:-5.45pt;width:96.2pt;height:110.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" stroked="f">
              <v:textbox>
                <w:txbxContent>
                  <w:p w14:paraId="565B53EB" w14:textId="6E888CE0" w:rsidR="006C62FE" w:rsidRPr="009E2947" w:rsidRDefault="00406D23">
                    <w:pPr>
                      <w:ind w:right="-30"/>
                    </w:pPr>
                    <w:r>
                      <w:rPr>
                        <w:noProof/>
                      </w:rPr>
                      <w:drawing>
                        <wp:inline distT="0" distB="0" distL="0" distR="0" wp14:anchorId="7EB4E582" wp14:editId="4FC69C1A">
                          <wp:extent cx="838835" cy="1210827"/>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339" cy="1212998"/>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504A9C76" w14:textId="4D5C4A5C" w:rsidR="006C62FE" w:rsidRPr="00342AC4" w:rsidRDefault="00342AC4">
    <w:pPr>
      <w:pStyle w:val="Kopfzeile"/>
    </w:pPr>
    <w:r>
      <w:rPr>
        <w:rFonts w:ascii="Arial" w:hAnsi="Arial"/>
        <w:sz w:val="22"/>
      </w:rPr>
      <w:t xml:space="preserve">Cideon Software &amp; Services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43B371D3"/>
    <w:multiLevelType w:val="hybridMultilevel"/>
    <w:tmpl w:val="C40C9C04"/>
    <w:lvl w:ilvl="0" w:tplc="38D238F6">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E8C468C4">
      <w:numFmt w:val="bullet"/>
      <w:lvlText w:val=""/>
      <w:lvlJc w:val="left"/>
      <w:pPr>
        <w:ind w:left="2160" w:hanging="360"/>
      </w:pPr>
      <w:rPr>
        <w:rFonts w:ascii="Wingdings" w:eastAsiaTheme="minorHAnsi" w:hAnsi="Wingdings" w:cs="Arial"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4E0D0505"/>
    <w:multiLevelType w:val="hybridMultilevel"/>
    <w:tmpl w:val="C93CB9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EE86E5A"/>
    <w:multiLevelType w:val="hybridMultilevel"/>
    <w:tmpl w:val="7A20B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3BD"/>
    <w:rsid w:val="00002916"/>
    <w:rsid w:val="00003790"/>
    <w:rsid w:val="0000398E"/>
    <w:rsid w:val="0000489D"/>
    <w:rsid w:val="000065BA"/>
    <w:rsid w:val="00007487"/>
    <w:rsid w:val="00010CC1"/>
    <w:rsid w:val="00012905"/>
    <w:rsid w:val="00013427"/>
    <w:rsid w:val="0001467D"/>
    <w:rsid w:val="00014EEA"/>
    <w:rsid w:val="00023DD1"/>
    <w:rsid w:val="00024DAA"/>
    <w:rsid w:val="00026458"/>
    <w:rsid w:val="00040441"/>
    <w:rsid w:val="000415EC"/>
    <w:rsid w:val="00042DEF"/>
    <w:rsid w:val="0004382C"/>
    <w:rsid w:val="00043EEC"/>
    <w:rsid w:val="00050D67"/>
    <w:rsid w:val="000510BD"/>
    <w:rsid w:val="00054BA1"/>
    <w:rsid w:val="00056277"/>
    <w:rsid w:val="000642EF"/>
    <w:rsid w:val="00064F86"/>
    <w:rsid w:val="00067099"/>
    <w:rsid w:val="0006762D"/>
    <w:rsid w:val="00070452"/>
    <w:rsid w:val="000717ED"/>
    <w:rsid w:val="00071942"/>
    <w:rsid w:val="00071E2C"/>
    <w:rsid w:val="000747BB"/>
    <w:rsid w:val="0007789C"/>
    <w:rsid w:val="0008110D"/>
    <w:rsid w:val="000827DE"/>
    <w:rsid w:val="0008726C"/>
    <w:rsid w:val="00087F8C"/>
    <w:rsid w:val="00090670"/>
    <w:rsid w:val="000935A4"/>
    <w:rsid w:val="00093D17"/>
    <w:rsid w:val="00094897"/>
    <w:rsid w:val="000A3399"/>
    <w:rsid w:val="000A3D8A"/>
    <w:rsid w:val="000A7A41"/>
    <w:rsid w:val="000A7DBB"/>
    <w:rsid w:val="000B0201"/>
    <w:rsid w:val="000B0267"/>
    <w:rsid w:val="000B1803"/>
    <w:rsid w:val="000B264C"/>
    <w:rsid w:val="000B5FD8"/>
    <w:rsid w:val="000B6774"/>
    <w:rsid w:val="000B736C"/>
    <w:rsid w:val="000C5C11"/>
    <w:rsid w:val="000C745B"/>
    <w:rsid w:val="000E0C9D"/>
    <w:rsid w:val="000E149B"/>
    <w:rsid w:val="000E2ED1"/>
    <w:rsid w:val="000E449F"/>
    <w:rsid w:val="000E7B68"/>
    <w:rsid w:val="000F1806"/>
    <w:rsid w:val="000F661E"/>
    <w:rsid w:val="000F6EE0"/>
    <w:rsid w:val="00100109"/>
    <w:rsid w:val="001010CA"/>
    <w:rsid w:val="001021C4"/>
    <w:rsid w:val="00102DD1"/>
    <w:rsid w:val="00102FE5"/>
    <w:rsid w:val="00103D22"/>
    <w:rsid w:val="0010425D"/>
    <w:rsid w:val="00106143"/>
    <w:rsid w:val="00110FF9"/>
    <w:rsid w:val="0011187E"/>
    <w:rsid w:val="001127EA"/>
    <w:rsid w:val="00115BE3"/>
    <w:rsid w:val="00116DEA"/>
    <w:rsid w:val="001217C1"/>
    <w:rsid w:val="00126056"/>
    <w:rsid w:val="00131128"/>
    <w:rsid w:val="00131F74"/>
    <w:rsid w:val="00133204"/>
    <w:rsid w:val="001336FC"/>
    <w:rsid w:val="0013400F"/>
    <w:rsid w:val="0013424B"/>
    <w:rsid w:val="001357DE"/>
    <w:rsid w:val="00137BBE"/>
    <w:rsid w:val="00140536"/>
    <w:rsid w:val="00140CBC"/>
    <w:rsid w:val="0014234B"/>
    <w:rsid w:val="0014367E"/>
    <w:rsid w:val="00150689"/>
    <w:rsid w:val="001516A3"/>
    <w:rsid w:val="00151C02"/>
    <w:rsid w:val="00156622"/>
    <w:rsid w:val="00157486"/>
    <w:rsid w:val="001618F4"/>
    <w:rsid w:val="00161EE7"/>
    <w:rsid w:val="00166725"/>
    <w:rsid w:val="001700E2"/>
    <w:rsid w:val="001720B2"/>
    <w:rsid w:val="00173D72"/>
    <w:rsid w:val="001765CC"/>
    <w:rsid w:val="00176B5A"/>
    <w:rsid w:val="00180057"/>
    <w:rsid w:val="00180312"/>
    <w:rsid w:val="00180D92"/>
    <w:rsid w:val="001850C9"/>
    <w:rsid w:val="0018731B"/>
    <w:rsid w:val="00190506"/>
    <w:rsid w:val="001905F7"/>
    <w:rsid w:val="00192843"/>
    <w:rsid w:val="00193326"/>
    <w:rsid w:val="00196BAD"/>
    <w:rsid w:val="00196C38"/>
    <w:rsid w:val="001A1F01"/>
    <w:rsid w:val="001A5408"/>
    <w:rsid w:val="001A57DA"/>
    <w:rsid w:val="001B0DAA"/>
    <w:rsid w:val="001B5F44"/>
    <w:rsid w:val="001C24E8"/>
    <w:rsid w:val="001C2AE4"/>
    <w:rsid w:val="001C3183"/>
    <w:rsid w:val="001D2DE0"/>
    <w:rsid w:val="001D47A3"/>
    <w:rsid w:val="001E032C"/>
    <w:rsid w:val="001F328D"/>
    <w:rsid w:val="001F40E8"/>
    <w:rsid w:val="001F6175"/>
    <w:rsid w:val="001F7580"/>
    <w:rsid w:val="0020007D"/>
    <w:rsid w:val="0020025D"/>
    <w:rsid w:val="00200CD0"/>
    <w:rsid w:val="002012A0"/>
    <w:rsid w:val="00202501"/>
    <w:rsid w:val="00204C31"/>
    <w:rsid w:val="0020695B"/>
    <w:rsid w:val="00206BFE"/>
    <w:rsid w:val="00207809"/>
    <w:rsid w:val="00212409"/>
    <w:rsid w:val="0021555C"/>
    <w:rsid w:val="00220485"/>
    <w:rsid w:val="00220536"/>
    <w:rsid w:val="00220D64"/>
    <w:rsid w:val="00222209"/>
    <w:rsid w:val="002225C2"/>
    <w:rsid w:val="002225CD"/>
    <w:rsid w:val="00222C90"/>
    <w:rsid w:val="00223187"/>
    <w:rsid w:val="0022318E"/>
    <w:rsid w:val="002268F8"/>
    <w:rsid w:val="002301DC"/>
    <w:rsid w:val="00231429"/>
    <w:rsid w:val="002337B8"/>
    <w:rsid w:val="002338B3"/>
    <w:rsid w:val="0024095D"/>
    <w:rsid w:val="002411B6"/>
    <w:rsid w:val="00242A60"/>
    <w:rsid w:val="00247086"/>
    <w:rsid w:val="00247854"/>
    <w:rsid w:val="00247F15"/>
    <w:rsid w:val="0025075F"/>
    <w:rsid w:val="002522B5"/>
    <w:rsid w:val="0025543E"/>
    <w:rsid w:val="0025580D"/>
    <w:rsid w:val="00256380"/>
    <w:rsid w:val="00257674"/>
    <w:rsid w:val="002601EB"/>
    <w:rsid w:val="00261B4E"/>
    <w:rsid w:val="0026413C"/>
    <w:rsid w:val="00265267"/>
    <w:rsid w:val="002652F4"/>
    <w:rsid w:val="002656D3"/>
    <w:rsid w:val="00270A3F"/>
    <w:rsid w:val="00270F0B"/>
    <w:rsid w:val="00271D83"/>
    <w:rsid w:val="00271DBB"/>
    <w:rsid w:val="00273AEE"/>
    <w:rsid w:val="002800D3"/>
    <w:rsid w:val="002855AF"/>
    <w:rsid w:val="00286343"/>
    <w:rsid w:val="00286915"/>
    <w:rsid w:val="00290B0B"/>
    <w:rsid w:val="00291997"/>
    <w:rsid w:val="00293F14"/>
    <w:rsid w:val="00294430"/>
    <w:rsid w:val="00294725"/>
    <w:rsid w:val="002A0D0A"/>
    <w:rsid w:val="002A24ED"/>
    <w:rsid w:val="002A3050"/>
    <w:rsid w:val="002A3A8D"/>
    <w:rsid w:val="002A539A"/>
    <w:rsid w:val="002A72B4"/>
    <w:rsid w:val="002A73D0"/>
    <w:rsid w:val="002B1487"/>
    <w:rsid w:val="002B25FD"/>
    <w:rsid w:val="002B337D"/>
    <w:rsid w:val="002B34E2"/>
    <w:rsid w:val="002B42EF"/>
    <w:rsid w:val="002B5698"/>
    <w:rsid w:val="002C03AD"/>
    <w:rsid w:val="002C4118"/>
    <w:rsid w:val="002C47FA"/>
    <w:rsid w:val="002C51AB"/>
    <w:rsid w:val="002D3B0C"/>
    <w:rsid w:val="002D591E"/>
    <w:rsid w:val="002D59FE"/>
    <w:rsid w:val="002E1C53"/>
    <w:rsid w:val="002E39E4"/>
    <w:rsid w:val="002E4917"/>
    <w:rsid w:val="002E58F5"/>
    <w:rsid w:val="002E6C60"/>
    <w:rsid w:val="002F09C0"/>
    <w:rsid w:val="002F3711"/>
    <w:rsid w:val="002F4101"/>
    <w:rsid w:val="002F51FB"/>
    <w:rsid w:val="002F714B"/>
    <w:rsid w:val="00302D62"/>
    <w:rsid w:val="00307ECF"/>
    <w:rsid w:val="00312930"/>
    <w:rsid w:val="00313510"/>
    <w:rsid w:val="0031423A"/>
    <w:rsid w:val="00314D36"/>
    <w:rsid w:val="00314E7F"/>
    <w:rsid w:val="00314F9A"/>
    <w:rsid w:val="00322E1A"/>
    <w:rsid w:val="00324862"/>
    <w:rsid w:val="0032488D"/>
    <w:rsid w:val="00324B5A"/>
    <w:rsid w:val="0032582B"/>
    <w:rsid w:val="00325C41"/>
    <w:rsid w:val="00326E9A"/>
    <w:rsid w:val="003340C0"/>
    <w:rsid w:val="003353B9"/>
    <w:rsid w:val="003363B6"/>
    <w:rsid w:val="00336C2A"/>
    <w:rsid w:val="00336F07"/>
    <w:rsid w:val="00340146"/>
    <w:rsid w:val="00342AC4"/>
    <w:rsid w:val="00344D7D"/>
    <w:rsid w:val="003471B6"/>
    <w:rsid w:val="00347407"/>
    <w:rsid w:val="00347C2C"/>
    <w:rsid w:val="00347DEF"/>
    <w:rsid w:val="003527ED"/>
    <w:rsid w:val="00353A38"/>
    <w:rsid w:val="00354906"/>
    <w:rsid w:val="003553F1"/>
    <w:rsid w:val="00360B76"/>
    <w:rsid w:val="00361213"/>
    <w:rsid w:val="00361F54"/>
    <w:rsid w:val="00365CB8"/>
    <w:rsid w:val="00370353"/>
    <w:rsid w:val="0037121D"/>
    <w:rsid w:val="00371FDC"/>
    <w:rsid w:val="00372B27"/>
    <w:rsid w:val="00372EA4"/>
    <w:rsid w:val="00373683"/>
    <w:rsid w:val="00374B1B"/>
    <w:rsid w:val="003757E5"/>
    <w:rsid w:val="0037659E"/>
    <w:rsid w:val="00377409"/>
    <w:rsid w:val="00381338"/>
    <w:rsid w:val="00385D41"/>
    <w:rsid w:val="00387F23"/>
    <w:rsid w:val="00390BDE"/>
    <w:rsid w:val="00392058"/>
    <w:rsid w:val="00393C9A"/>
    <w:rsid w:val="00394565"/>
    <w:rsid w:val="003946F6"/>
    <w:rsid w:val="0039504F"/>
    <w:rsid w:val="00396A6D"/>
    <w:rsid w:val="003A00AE"/>
    <w:rsid w:val="003A1970"/>
    <w:rsid w:val="003A3141"/>
    <w:rsid w:val="003A4C53"/>
    <w:rsid w:val="003A4E52"/>
    <w:rsid w:val="003A59F1"/>
    <w:rsid w:val="003A65A7"/>
    <w:rsid w:val="003A65BB"/>
    <w:rsid w:val="003A6683"/>
    <w:rsid w:val="003A6722"/>
    <w:rsid w:val="003A7BE4"/>
    <w:rsid w:val="003B060A"/>
    <w:rsid w:val="003B13CF"/>
    <w:rsid w:val="003B29DC"/>
    <w:rsid w:val="003B3B23"/>
    <w:rsid w:val="003B5A88"/>
    <w:rsid w:val="003B60F1"/>
    <w:rsid w:val="003B763E"/>
    <w:rsid w:val="003C060D"/>
    <w:rsid w:val="003C38B1"/>
    <w:rsid w:val="003D099C"/>
    <w:rsid w:val="003D11CB"/>
    <w:rsid w:val="003D5C21"/>
    <w:rsid w:val="003D62EA"/>
    <w:rsid w:val="003E2956"/>
    <w:rsid w:val="003F2C88"/>
    <w:rsid w:val="003F52C3"/>
    <w:rsid w:val="003F5453"/>
    <w:rsid w:val="003F5F61"/>
    <w:rsid w:val="003F77CC"/>
    <w:rsid w:val="004010A8"/>
    <w:rsid w:val="004042CC"/>
    <w:rsid w:val="0040519A"/>
    <w:rsid w:val="00405604"/>
    <w:rsid w:val="0040568A"/>
    <w:rsid w:val="00406D23"/>
    <w:rsid w:val="00411F04"/>
    <w:rsid w:val="00414491"/>
    <w:rsid w:val="00414F3E"/>
    <w:rsid w:val="00415076"/>
    <w:rsid w:val="004208E1"/>
    <w:rsid w:val="00421631"/>
    <w:rsid w:val="00421DFC"/>
    <w:rsid w:val="00422E9B"/>
    <w:rsid w:val="00425322"/>
    <w:rsid w:val="00427583"/>
    <w:rsid w:val="00430E37"/>
    <w:rsid w:val="00435A69"/>
    <w:rsid w:val="00436157"/>
    <w:rsid w:val="004368AD"/>
    <w:rsid w:val="004419A4"/>
    <w:rsid w:val="00443A4A"/>
    <w:rsid w:val="00443AD0"/>
    <w:rsid w:val="00444E8D"/>
    <w:rsid w:val="00446703"/>
    <w:rsid w:val="00446DC2"/>
    <w:rsid w:val="00447398"/>
    <w:rsid w:val="00447857"/>
    <w:rsid w:val="00450CDA"/>
    <w:rsid w:val="004556D9"/>
    <w:rsid w:val="00455A41"/>
    <w:rsid w:val="00460714"/>
    <w:rsid w:val="004657F9"/>
    <w:rsid w:val="00475641"/>
    <w:rsid w:val="0047569C"/>
    <w:rsid w:val="00476C65"/>
    <w:rsid w:val="004825C3"/>
    <w:rsid w:val="00483033"/>
    <w:rsid w:val="00484CB4"/>
    <w:rsid w:val="0048582D"/>
    <w:rsid w:val="00485D00"/>
    <w:rsid w:val="00486129"/>
    <w:rsid w:val="00491436"/>
    <w:rsid w:val="00491AAC"/>
    <w:rsid w:val="00491F87"/>
    <w:rsid w:val="004922D4"/>
    <w:rsid w:val="00493F97"/>
    <w:rsid w:val="004A344E"/>
    <w:rsid w:val="004A5628"/>
    <w:rsid w:val="004A7AA8"/>
    <w:rsid w:val="004B1205"/>
    <w:rsid w:val="004B3EFF"/>
    <w:rsid w:val="004B68E1"/>
    <w:rsid w:val="004C04CF"/>
    <w:rsid w:val="004C07DB"/>
    <w:rsid w:val="004C0A9C"/>
    <w:rsid w:val="004C513E"/>
    <w:rsid w:val="004C52DF"/>
    <w:rsid w:val="004C57D2"/>
    <w:rsid w:val="004C664E"/>
    <w:rsid w:val="004C67FB"/>
    <w:rsid w:val="004D0501"/>
    <w:rsid w:val="004D15B5"/>
    <w:rsid w:val="004D3254"/>
    <w:rsid w:val="004E2665"/>
    <w:rsid w:val="004E601F"/>
    <w:rsid w:val="004E645D"/>
    <w:rsid w:val="004E6ADF"/>
    <w:rsid w:val="004E6C3C"/>
    <w:rsid w:val="004F0B17"/>
    <w:rsid w:val="004F0D9E"/>
    <w:rsid w:val="004F170E"/>
    <w:rsid w:val="004F1B80"/>
    <w:rsid w:val="004F457E"/>
    <w:rsid w:val="004F53DF"/>
    <w:rsid w:val="004F58FC"/>
    <w:rsid w:val="00500BA1"/>
    <w:rsid w:val="005040E2"/>
    <w:rsid w:val="00506100"/>
    <w:rsid w:val="00506A84"/>
    <w:rsid w:val="00511C32"/>
    <w:rsid w:val="00512E66"/>
    <w:rsid w:val="00517BB2"/>
    <w:rsid w:val="0052255E"/>
    <w:rsid w:val="005242CB"/>
    <w:rsid w:val="0052653F"/>
    <w:rsid w:val="00527605"/>
    <w:rsid w:val="00531574"/>
    <w:rsid w:val="00532B0D"/>
    <w:rsid w:val="00534296"/>
    <w:rsid w:val="005354AA"/>
    <w:rsid w:val="00535928"/>
    <w:rsid w:val="005425A7"/>
    <w:rsid w:val="00542AA1"/>
    <w:rsid w:val="0054343D"/>
    <w:rsid w:val="005440D7"/>
    <w:rsid w:val="00550FB0"/>
    <w:rsid w:val="005533E1"/>
    <w:rsid w:val="00557C0A"/>
    <w:rsid w:val="00563513"/>
    <w:rsid w:val="00564C01"/>
    <w:rsid w:val="00564C2E"/>
    <w:rsid w:val="00565C34"/>
    <w:rsid w:val="00567252"/>
    <w:rsid w:val="00570EA5"/>
    <w:rsid w:val="00571149"/>
    <w:rsid w:val="00571D51"/>
    <w:rsid w:val="005768AD"/>
    <w:rsid w:val="00585786"/>
    <w:rsid w:val="00587AC2"/>
    <w:rsid w:val="005902D7"/>
    <w:rsid w:val="00592740"/>
    <w:rsid w:val="00592EE3"/>
    <w:rsid w:val="00595A4A"/>
    <w:rsid w:val="005A5084"/>
    <w:rsid w:val="005A6D5B"/>
    <w:rsid w:val="005B24E4"/>
    <w:rsid w:val="005B3E4E"/>
    <w:rsid w:val="005B57EA"/>
    <w:rsid w:val="005B6B81"/>
    <w:rsid w:val="005B6DCA"/>
    <w:rsid w:val="005B7CEB"/>
    <w:rsid w:val="005C0BFB"/>
    <w:rsid w:val="005C29DC"/>
    <w:rsid w:val="005C3D19"/>
    <w:rsid w:val="005C3EA9"/>
    <w:rsid w:val="005C4A33"/>
    <w:rsid w:val="005C5669"/>
    <w:rsid w:val="005C6076"/>
    <w:rsid w:val="005C7525"/>
    <w:rsid w:val="005D260B"/>
    <w:rsid w:val="005D2A4E"/>
    <w:rsid w:val="005E19F4"/>
    <w:rsid w:val="005E246E"/>
    <w:rsid w:val="005E2DDE"/>
    <w:rsid w:val="005E5F09"/>
    <w:rsid w:val="005E72BF"/>
    <w:rsid w:val="005F21E3"/>
    <w:rsid w:val="005F35DE"/>
    <w:rsid w:val="005F5A3C"/>
    <w:rsid w:val="0060085C"/>
    <w:rsid w:val="0060205D"/>
    <w:rsid w:val="0060252A"/>
    <w:rsid w:val="006026A7"/>
    <w:rsid w:val="00605D60"/>
    <w:rsid w:val="006150DE"/>
    <w:rsid w:val="0061781B"/>
    <w:rsid w:val="00621D55"/>
    <w:rsid w:val="00624E2C"/>
    <w:rsid w:val="00624E51"/>
    <w:rsid w:val="00625257"/>
    <w:rsid w:val="00626A20"/>
    <w:rsid w:val="00630424"/>
    <w:rsid w:val="00630763"/>
    <w:rsid w:val="00632BF1"/>
    <w:rsid w:val="00637093"/>
    <w:rsid w:val="00640B69"/>
    <w:rsid w:val="00641199"/>
    <w:rsid w:val="0064417D"/>
    <w:rsid w:val="0065092B"/>
    <w:rsid w:val="00660FF8"/>
    <w:rsid w:val="00662670"/>
    <w:rsid w:val="006635C4"/>
    <w:rsid w:val="00664C20"/>
    <w:rsid w:val="00671D8A"/>
    <w:rsid w:val="0067200C"/>
    <w:rsid w:val="006750D5"/>
    <w:rsid w:val="00675DE6"/>
    <w:rsid w:val="00675F13"/>
    <w:rsid w:val="0067628F"/>
    <w:rsid w:val="00677260"/>
    <w:rsid w:val="006820AA"/>
    <w:rsid w:val="00683178"/>
    <w:rsid w:val="006833FA"/>
    <w:rsid w:val="0068394E"/>
    <w:rsid w:val="00684DAA"/>
    <w:rsid w:val="006851E7"/>
    <w:rsid w:val="0068696D"/>
    <w:rsid w:val="006A0CD9"/>
    <w:rsid w:val="006A391B"/>
    <w:rsid w:val="006A552B"/>
    <w:rsid w:val="006A7432"/>
    <w:rsid w:val="006A7BC5"/>
    <w:rsid w:val="006B33C3"/>
    <w:rsid w:val="006B5B39"/>
    <w:rsid w:val="006B7D2C"/>
    <w:rsid w:val="006C0437"/>
    <w:rsid w:val="006C35E3"/>
    <w:rsid w:val="006C3649"/>
    <w:rsid w:val="006C488F"/>
    <w:rsid w:val="006C5ADB"/>
    <w:rsid w:val="006C62FE"/>
    <w:rsid w:val="006C661B"/>
    <w:rsid w:val="006C6A7D"/>
    <w:rsid w:val="006D1025"/>
    <w:rsid w:val="006D3932"/>
    <w:rsid w:val="006D46E9"/>
    <w:rsid w:val="006E02A6"/>
    <w:rsid w:val="006E114C"/>
    <w:rsid w:val="006E167D"/>
    <w:rsid w:val="006E4DC7"/>
    <w:rsid w:val="006E6980"/>
    <w:rsid w:val="006E744A"/>
    <w:rsid w:val="006F01C2"/>
    <w:rsid w:val="006F117B"/>
    <w:rsid w:val="006F1AA8"/>
    <w:rsid w:val="006F2788"/>
    <w:rsid w:val="006F3201"/>
    <w:rsid w:val="00700313"/>
    <w:rsid w:val="00702A3C"/>
    <w:rsid w:val="00705FFF"/>
    <w:rsid w:val="00712C40"/>
    <w:rsid w:val="007174A4"/>
    <w:rsid w:val="007178AE"/>
    <w:rsid w:val="007203DC"/>
    <w:rsid w:val="00720B04"/>
    <w:rsid w:val="00720C4E"/>
    <w:rsid w:val="007214B9"/>
    <w:rsid w:val="0072204D"/>
    <w:rsid w:val="00723220"/>
    <w:rsid w:val="00723699"/>
    <w:rsid w:val="00723D06"/>
    <w:rsid w:val="00734841"/>
    <w:rsid w:val="00736203"/>
    <w:rsid w:val="00736518"/>
    <w:rsid w:val="00736B11"/>
    <w:rsid w:val="00737535"/>
    <w:rsid w:val="007415BA"/>
    <w:rsid w:val="007436BC"/>
    <w:rsid w:val="007465BF"/>
    <w:rsid w:val="007474CF"/>
    <w:rsid w:val="007477D6"/>
    <w:rsid w:val="00747C0F"/>
    <w:rsid w:val="007506C6"/>
    <w:rsid w:val="00751965"/>
    <w:rsid w:val="00756375"/>
    <w:rsid w:val="00756BE3"/>
    <w:rsid w:val="007619EF"/>
    <w:rsid w:val="00761A08"/>
    <w:rsid w:val="00761F7F"/>
    <w:rsid w:val="00762143"/>
    <w:rsid w:val="007627E1"/>
    <w:rsid w:val="00763AC4"/>
    <w:rsid w:val="00766CD0"/>
    <w:rsid w:val="0076703E"/>
    <w:rsid w:val="00775B7E"/>
    <w:rsid w:val="007810BC"/>
    <w:rsid w:val="00781D07"/>
    <w:rsid w:val="00783E5D"/>
    <w:rsid w:val="007853A5"/>
    <w:rsid w:val="007A5DC3"/>
    <w:rsid w:val="007A6742"/>
    <w:rsid w:val="007B1ECB"/>
    <w:rsid w:val="007B3AFB"/>
    <w:rsid w:val="007B724E"/>
    <w:rsid w:val="007B75C6"/>
    <w:rsid w:val="007C19EE"/>
    <w:rsid w:val="007C2A55"/>
    <w:rsid w:val="007C4A7F"/>
    <w:rsid w:val="007C62C1"/>
    <w:rsid w:val="007C75AF"/>
    <w:rsid w:val="007C7B70"/>
    <w:rsid w:val="007C7D81"/>
    <w:rsid w:val="007D231F"/>
    <w:rsid w:val="007D2457"/>
    <w:rsid w:val="007D2810"/>
    <w:rsid w:val="007D2F93"/>
    <w:rsid w:val="007D566B"/>
    <w:rsid w:val="007D5F38"/>
    <w:rsid w:val="007D68DD"/>
    <w:rsid w:val="007D71AB"/>
    <w:rsid w:val="007D7B14"/>
    <w:rsid w:val="007E27D6"/>
    <w:rsid w:val="007E5D85"/>
    <w:rsid w:val="007F0C2D"/>
    <w:rsid w:val="007F213B"/>
    <w:rsid w:val="007F32C5"/>
    <w:rsid w:val="007F5531"/>
    <w:rsid w:val="007F55F9"/>
    <w:rsid w:val="00804092"/>
    <w:rsid w:val="00804722"/>
    <w:rsid w:val="00805FC6"/>
    <w:rsid w:val="00806DED"/>
    <w:rsid w:val="00806FF4"/>
    <w:rsid w:val="00807A00"/>
    <w:rsid w:val="008134F9"/>
    <w:rsid w:val="00814F7F"/>
    <w:rsid w:val="00817B54"/>
    <w:rsid w:val="00821ACB"/>
    <w:rsid w:val="00823511"/>
    <w:rsid w:val="00823DFD"/>
    <w:rsid w:val="008241A5"/>
    <w:rsid w:val="00826F49"/>
    <w:rsid w:val="00834111"/>
    <w:rsid w:val="008349CC"/>
    <w:rsid w:val="00834F4B"/>
    <w:rsid w:val="0083505F"/>
    <w:rsid w:val="00840727"/>
    <w:rsid w:val="00841C76"/>
    <w:rsid w:val="00842286"/>
    <w:rsid w:val="0084314F"/>
    <w:rsid w:val="00843B07"/>
    <w:rsid w:val="008466BE"/>
    <w:rsid w:val="0085494B"/>
    <w:rsid w:val="008641A9"/>
    <w:rsid w:val="0086496D"/>
    <w:rsid w:val="00864F98"/>
    <w:rsid w:val="0086586A"/>
    <w:rsid w:val="00866668"/>
    <w:rsid w:val="008671CB"/>
    <w:rsid w:val="00870C77"/>
    <w:rsid w:val="00871843"/>
    <w:rsid w:val="0087220B"/>
    <w:rsid w:val="00872AE8"/>
    <w:rsid w:val="0087363F"/>
    <w:rsid w:val="0087633E"/>
    <w:rsid w:val="0088280A"/>
    <w:rsid w:val="00882F77"/>
    <w:rsid w:val="008839C6"/>
    <w:rsid w:val="00886A44"/>
    <w:rsid w:val="00887F32"/>
    <w:rsid w:val="00890668"/>
    <w:rsid w:val="00891510"/>
    <w:rsid w:val="00892856"/>
    <w:rsid w:val="008A175B"/>
    <w:rsid w:val="008A30B7"/>
    <w:rsid w:val="008A3A0C"/>
    <w:rsid w:val="008A4F53"/>
    <w:rsid w:val="008A688C"/>
    <w:rsid w:val="008B034B"/>
    <w:rsid w:val="008B058D"/>
    <w:rsid w:val="008B4352"/>
    <w:rsid w:val="008B6507"/>
    <w:rsid w:val="008B780D"/>
    <w:rsid w:val="008C3C16"/>
    <w:rsid w:val="008C582B"/>
    <w:rsid w:val="008C666D"/>
    <w:rsid w:val="008C6940"/>
    <w:rsid w:val="008C698E"/>
    <w:rsid w:val="008C6F46"/>
    <w:rsid w:val="008C7169"/>
    <w:rsid w:val="008C7385"/>
    <w:rsid w:val="008D12BB"/>
    <w:rsid w:val="008D176D"/>
    <w:rsid w:val="008D26C9"/>
    <w:rsid w:val="008D2EF9"/>
    <w:rsid w:val="008D46D8"/>
    <w:rsid w:val="008E0942"/>
    <w:rsid w:val="008E279E"/>
    <w:rsid w:val="008E6A8A"/>
    <w:rsid w:val="008F2F71"/>
    <w:rsid w:val="008F3D35"/>
    <w:rsid w:val="008F4E08"/>
    <w:rsid w:val="008F572F"/>
    <w:rsid w:val="008F7113"/>
    <w:rsid w:val="00900E08"/>
    <w:rsid w:val="009048F3"/>
    <w:rsid w:val="009056BF"/>
    <w:rsid w:val="00910D45"/>
    <w:rsid w:val="00915E50"/>
    <w:rsid w:val="00915E7B"/>
    <w:rsid w:val="00917CAC"/>
    <w:rsid w:val="009204DE"/>
    <w:rsid w:val="009218CD"/>
    <w:rsid w:val="00922168"/>
    <w:rsid w:val="00922619"/>
    <w:rsid w:val="00922DDE"/>
    <w:rsid w:val="0092321B"/>
    <w:rsid w:val="00923432"/>
    <w:rsid w:val="00925717"/>
    <w:rsid w:val="009315A2"/>
    <w:rsid w:val="009318C4"/>
    <w:rsid w:val="009365C1"/>
    <w:rsid w:val="00940BDB"/>
    <w:rsid w:val="00941C48"/>
    <w:rsid w:val="00943727"/>
    <w:rsid w:val="00944884"/>
    <w:rsid w:val="0094639D"/>
    <w:rsid w:val="009468ED"/>
    <w:rsid w:val="00953CED"/>
    <w:rsid w:val="00954287"/>
    <w:rsid w:val="00954B25"/>
    <w:rsid w:val="00955DF1"/>
    <w:rsid w:val="009571C5"/>
    <w:rsid w:val="00957CF2"/>
    <w:rsid w:val="00960064"/>
    <w:rsid w:val="00960F74"/>
    <w:rsid w:val="009624BC"/>
    <w:rsid w:val="00963DDD"/>
    <w:rsid w:val="00967485"/>
    <w:rsid w:val="00973DD2"/>
    <w:rsid w:val="0097557A"/>
    <w:rsid w:val="00982354"/>
    <w:rsid w:val="00983286"/>
    <w:rsid w:val="009833DD"/>
    <w:rsid w:val="00983570"/>
    <w:rsid w:val="00983589"/>
    <w:rsid w:val="00984619"/>
    <w:rsid w:val="00991935"/>
    <w:rsid w:val="00995E20"/>
    <w:rsid w:val="00996948"/>
    <w:rsid w:val="009A1E6E"/>
    <w:rsid w:val="009A3D27"/>
    <w:rsid w:val="009A6917"/>
    <w:rsid w:val="009B4072"/>
    <w:rsid w:val="009B51B3"/>
    <w:rsid w:val="009B788A"/>
    <w:rsid w:val="009C0E6F"/>
    <w:rsid w:val="009C221D"/>
    <w:rsid w:val="009C7690"/>
    <w:rsid w:val="009D3030"/>
    <w:rsid w:val="009D58D0"/>
    <w:rsid w:val="009D6A47"/>
    <w:rsid w:val="009E2947"/>
    <w:rsid w:val="009E4177"/>
    <w:rsid w:val="009E4DD9"/>
    <w:rsid w:val="009F2079"/>
    <w:rsid w:val="009F229B"/>
    <w:rsid w:val="009F41AD"/>
    <w:rsid w:val="009F596C"/>
    <w:rsid w:val="009F5EE1"/>
    <w:rsid w:val="00A02FA7"/>
    <w:rsid w:val="00A03296"/>
    <w:rsid w:val="00A06CCF"/>
    <w:rsid w:val="00A1220E"/>
    <w:rsid w:val="00A13A9E"/>
    <w:rsid w:val="00A148F9"/>
    <w:rsid w:val="00A1535C"/>
    <w:rsid w:val="00A16792"/>
    <w:rsid w:val="00A17F97"/>
    <w:rsid w:val="00A216F7"/>
    <w:rsid w:val="00A21C22"/>
    <w:rsid w:val="00A2233C"/>
    <w:rsid w:val="00A22383"/>
    <w:rsid w:val="00A22537"/>
    <w:rsid w:val="00A24BE6"/>
    <w:rsid w:val="00A26725"/>
    <w:rsid w:val="00A3229C"/>
    <w:rsid w:val="00A35B55"/>
    <w:rsid w:val="00A40B75"/>
    <w:rsid w:val="00A41B71"/>
    <w:rsid w:val="00A428E4"/>
    <w:rsid w:val="00A43B25"/>
    <w:rsid w:val="00A43CE8"/>
    <w:rsid w:val="00A52569"/>
    <w:rsid w:val="00A52796"/>
    <w:rsid w:val="00A52D64"/>
    <w:rsid w:val="00A618F4"/>
    <w:rsid w:val="00A72E9F"/>
    <w:rsid w:val="00A777FB"/>
    <w:rsid w:val="00A81100"/>
    <w:rsid w:val="00A821CA"/>
    <w:rsid w:val="00A83ACC"/>
    <w:rsid w:val="00A83CEE"/>
    <w:rsid w:val="00A841EC"/>
    <w:rsid w:val="00A845F7"/>
    <w:rsid w:val="00A8650B"/>
    <w:rsid w:val="00A86D0A"/>
    <w:rsid w:val="00A91001"/>
    <w:rsid w:val="00A937CC"/>
    <w:rsid w:val="00A9466D"/>
    <w:rsid w:val="00A94A29"/>
    <w:rsid w:val="00A94F80"/>
    <w:rsid w:val="00A97591"/>
    <w:rsid w:val="00AA01FD"/>
    <w:rsid w:val="00AA4318"/>
    <w:rsid w:val="00AA4980"/>
    <w:rsid w:val="00AA77AA"/>
    <w:rsid w:val="00AA7A0E"/>
    <w:rsid w:val="00AA7DA8"/>
    <w:rsid w:val="00AB0A7B"/>
    <w:rsid w:val="00AB2EDA"/>
    <w:rsid w:val="00AB3395"/>
    <w:rsid w:val="00AB47B5"/>
    <w:rsid w:val="00AB5506"/>
    <w:rsid w:val="00AC6BAF"/>
    <w:rsid w:val="00AD39D2"/>
    <w:rsid w:val="00AD4191"/>
    <w:rsid w:val="00AD7357"/>
    <w:rsid w:val="00AE3786"/>
    <w:rsid w:val="00AE3D4E"/>
    <w:rsid w:val="00AE449C"/>
    <w:rsid w:val="00AE498F"/>
    <w:rsid w:val="00AF155D"/>
    <w:rsid w:val="00AF19EF"/>
    <w:rsid w:val="00AF2CCC"/>
    <w:rsid w:val="00AF39B8"/>
    <w:rsid w:val="00AF5F93"/>
    <w:rsid w:val="00B001EF"/>
    <w:rsid w:val="00B00BE1"/>
    <w:rsid w:val="00B01B5D"/>
    <w:rsid w:val="00B06248"/>
    <w:rsid w:val="00B066DA"/>
    <w:rsid w:val="00B06BE1"/>
    <w:rsid w:val="00B1170C"/>
    <w:rsid w:val="00B11B07"/>
    <w:rsid w:val="00B14A06"/>
    <w:rsid w:val="00B16AE9"/>
    <w:rsid w:val="00B17D91"/>
    <w:rsid w:val="00B20CCE"/>
    <w:rsid w:val="00B225DF"/>
    <w:rsid w:val="00B22639"/>
    <w:rsid w:val="00B23090"/>
    <w:rsid w:val="00B23EC6"/>
    <w:rsid w:val="00B2414C"/>
    <w:rsid w:val="00B24E5A"/>
    <w:rsid w:val="00B27B4A"/>
    <w:rsid w:val="00B30557"/>
    <w:rsid w:val="00B34EDD"/>
    <w:rsid w:val="00B3733A"/>
    <w:rsid w:val="00B37FA0"/>
    <w:rsid w:val="00B41B01"/>
    <w:rsid w:val="00B4233D"/>
    <w:rsid w:val="00B43147"/>
    <w:rsid w:val="00B43E43"/>
    <w:rsid w:val="00B51873"/>
    <w:rsid w:val="00B52859"/>
    <w:rsid w:val="00B540C2"/>
    <w:rsid w:val="00B56A1E"/>
    <w:rsid w:val="00B60C87"/>
    <w:rsid w:val="00B64CFE"/>
    <w:rsid w:val="00B655BB"/>
    <w:rsid w:val="00B65BC4"/>
    <w:rsid w:val="00B66C7A"/>
    <w:rsid w:val="00B66E86"/>
    <w:rsid w:val="00B672DF"/>
    <w:rsid w:val="00B67915"/>
    <w:rsid w:val="00B717C3"/>
    <w:rsid w:val="00B73C9A"/>
    <w:rsid w:val="00B82A84"/>
    <w:rsid w:val="00B91353"/>
    <w:rsid w:val="00B921B3"/>
    <w:rsid w:val="00B929E7"/>
    <w:rsid w:val="00B94996"/>
    <w:rsid w:val="00B9623A"/>
    <w:rsid w:val="00B96D3B"/>
    <w:rsid w:val="00BA03EF"/>
    <w:rsid w:val="00BA040E"/>
    <w:rsid w:val="00BA48F1"/>
    <w:rsid w:val="00BB116F"/>
    <w:rsid w:val="00BB445F"/>
    <w:rsid w:val="00BB5233"/>
    <w:rsid w:val="00BB6C20"/>
    <w:rsid w:val="00BD12FA"/>
    <w:rsid w:val="00BD194C"/>
    <w:rsid w:val="00BD1BFE"/>
    <w:rsid w:val="00BD2B02"/>
    <w:rsid w:val="00BD3BAD"/>
    <w:rsid w:val="00BD5480"/>
    <w:rsid w:val="00BD7D63"/>
    <w:rsid w:val="00BE0053"/>
    <w:rsid w:val="00BE3012"/>
    <w:rsid w:val="00BE6A38"/>
    <w:rsid w:val="00BF19CE"/>
    <w:rsid w:val="00BF238B"/>
    <w:rsid w:val="00BF516D"/>
    <w:rsid w:val="00BF63ED"/>
    <w:rsid w:val="00C00A3D"/>
    <w:rsid w:val="00C0602D"/>
    <w:rsid w:val="00C06D38"/>
    <w:rsid w:val="00C073FB"/>
    <w:rsid w:val="00C105C2"/>
    <w:rsid w:val="00C11C82"/>
    <w:rsid w:val="00C13F19"/>
    <w:rsid w:val="00C158E3"/>
    <w:rsid w:val="00C15C0C"/>
    <w:rsid w:val="00C20B98"/>
    <w:rsid w:val="00C21A5E"/>
    <w:rsid w:val="00C23F8D"/>
    <w:rsid w:val="00C244EF"/>
    <w:rsid w:val="00C252D7"/>
    <w:rsid w:val="00C2687F"/>
    <w:rsid w:val="00C26B4A"/>
    <w:rsid w:val="00C26C9A"/>
    <w:rsid w:val="00C30AA9"/>
    <w:rsid w:val="00C32744"/>
    <w:rsid w:val="00C33AEF"/>
    <w:rsid w:val="00C37519"/>
    <w:rsid w:val="00C4051D"/>
    <w:rsid w:val="00C423DB"/>
    <w:rsid w:val="00C4429E"/>
    <w:rsid w:val="00C44B03"/>
    <w:rsid w:val="00C453C6"/>
    <w:rsid w:val="00C4657F"/>
    <w:rsid w:val="00C47D9D"/>
    <w:rsid w:val="00C5053B"/>
    <w:rsid w:val="00C51B31"/>
    <w:rsid w:val="00C52DEF"/>
    <w:rsid w:val="00C548F3"/>
    <w:rsid w:val="00C554CC"/>
    <w:rsid w:val="00C56479"/>
    <w:rsid w:val="00C60B1D"/>
    <w:rsid w:val="00C60DFB"/>
    <w:rsid w:val="00C63282"/>
    <w:rsid w:val="00C63322"/>
    <w:rsid w:val="00C641DC"/>
    <w:rsid w:val="00C644A1"/>
    <w:rsid w:val="00C66113"/>
    <w:rsid w:val="00C669B4"/>
    <w:rsid w:val="00C73C3E"/>
    <w:rsid w:val="00C73D0C"/>
    <w:rsid w:val="00C74748"/>
    <w:rsid w:val="00C74D03"/>
    <w:rsid w:val="00C75DC1"/>
    <w:rsid w:val="00C932DD"/>
    <w:rsid w:val="00C970E5"/>
    <w:rsid w:val="00C97F41"/>
    <w:rsid w:val="00CA4D65"/>
    <w:rsid w:val="00CA7491"/>
    <w:rsid w:val="00CB5526"/>
    <w:rsid w:val="00CB5859"/>
    <w:rsid w:val="00CB6B9B"/>
    <w:rsid w:val="00CB7403"/>
    <w:rsid w:val="00CB74D3"/>
    <w:rsid w:val="00CB75D1"/>
    <w:rsid w:val="00CC0617"/>
    <w:rsid w:val="00CC0D8C"/>
    <w:rsid w:val="00CC3AEF"/>
    <w:rsid w:val="00CC46E4"/>
    <w:rsid w:val="00CD0931"/>
    <w:rsid w:val="00CD15D9"/>
    <w:rsid w:val="00CD1D5E"/>
    <w:rsid w:val="00CD3B4E"/>
    <w:rsid w:val="00CD49C5"/>
    <w:rsid w:val="00CD5B7C"/>
    <w:rsid w:val="00CE1615"/>
    <w:rsid w:val="00CE273A"/>
    <w:rsid w:val="00CE301F"/>
    <w:rsid w:val="00CE61B2"/>
    <w:rsid w:val="00CF0DCC"/>
    <w:rsid w:val="00CF17F7"/>
    <w:rsid w:val="00CF274B"/>
    <w:rsid w:val="00CF649D"/>
    <w:rsid w:val="00D03A5E"/>
    <w:rsid w:val="00D04192"/>
    <w:rsid w:val="00D045CC"/>
    <w:rsid w:val="00D05BF4"/>
    <w:rsid w:val="00D068AF"/>
    <w:rsid w:val="00D10692"/>
    <w:rsid w:val="00D11260"/>
    <w:rsid w:val="00D11F89"/>
    <w:rsid w:val="00D12462"/>
    <w:rsid w:val="00D1327D"/>
    <w:rsid w:val="00D1389A"/>
    <w:rsid w:val="00D16AC1"/>
    <w:rsid w:val="00D17CFD"/>
    <w:rsid w:val="00D213B9"/>
    <w:rsid w:val="00D21493"/>
    <w:rsid w:val="00D22C39"/>
    <w:rsid w:val="00D2342B"/>
    <w:rsid w:val="00D24D7A"/>
    <w:rsid w:val="00D24E86"/>
    <w:rsid w:val="00D26775"/>
    <w:rsid w:val="00D357E9"/>
    <w:rsid w:val="00D4260A"/>
    <w:rsid w:val="00D440F0"/>
    <w:rsid w:val="00D447B2"/>
    <w:rsid w:val="00D46EB9"/>
    <w:rsid w:val="00D47353"/>
    <w:rsid w:val="00D47D6D"/>
    <w:rsid w:val="00D47FB6"/>
    <w:rsid w:val="00D5516A"/>
    <w:rsid w:val="00D574A7"/>
    <w:rsid w:val="00D5764A"/>
    <w:rsid w:val="00D65670"/>
    <w:rsid w:val="00D704B5"/>
    <w:rsid w:val="00D70539"/>
    <w:rsid w:val="00D714EC"/>
    <w:rsid w:val="00D75443"/>
    <w:rsid w:val="00D75B31"/>
    <w:rsid w:val="00D81DD3"/>
    <w:rsid w:val="00D8342A"/>
    <w:rsid w:val="00D853D4"/>
    <w:rsid w:val="00D85CF1"/>
    <w:rsid w:val="00D8717D"/>
    <w:rsid w:val="00D87796"/>
    <w:rsid w:val="00D90904"/>
    <w:rsid w:val="00D93A7F"/>
    <w:rsid w:val="00D96CE3"/>
    <w:rsid w:val="00D975F4"/>
    <w:rsid w:val="00DA6A54"/>
    <w:rsid w:val="00DA6A96"/>
    <w:rsid w:val="00DA7562"/>
    <w:rsid w:val="00DA7819"/>
    <w:rsid w:val="00DB2CB8"/>
    <w:rsid w:val="00DB371A"/>
    <w:rsid w:val="00DB556F"/>
    <w:rsid w:val="00DB73C4"/>
    <w:rsid w:val="00DB7703"/>
    <w:rsid w:val="00DC098D"/>
    <w:rsid w:val="00DC16AD"/>
    <w:rsid w:val="00DC1788"/>
    <w:rsid w:val="00DC4214"/>
    <w:rsid w:val="00DC7CCF"/>
    <w:rsid w:val="00DD5AD6"/>
    <w:rsid w:val="00DD65CF"/>
    <w:rsid w:val="00DD7506"/>
    <w:rsid w:val="00DE04B6"/>
    <w:rsid w:val="00DF445A"/>
    <w:rsid w:val="00DF4EBA"/>
    <w:rsid w:val="00E01DC0"/>
    <w:rsid w:val="00E026F8"/>
    <w:rsid w:val="00E065F6"/>
    <w:rsid w:val="00E06E56"/>
    <w:rsid w:val="00E115C4"/>
    <w:rsid w:val="00E178A1"/>
    <w:rsid w:val="00E23C14"/>
    <w:rsid w:val="00E25389"/>
    <w:rsid w:val="00E32AB2"/>
    <w:rsid w:val="00E334A1"/>
    <w:rsid w:val="00E343EC"/>
    <w:rsid w:val="00E357B0"/>
    <w:rsid w:val="00E366A1"/>
    <w:rsid w:val="00E36E4C"/>
    <w:rsid w:val="00E41063"/>
    <w:rsid w:val="00E41898"/>
    <w:rsid w:val="00E4205B"/>
    <w:rsid w:val="00E463EE"/>
    <w:rsid w:val="00E50A05"/>
    <w:rsid w:val="00E527C5"/>
    <w:rsid w:val="00E60746"/>
    <w:rsid w:val="00E65D38"/>
    <w:rsid w:val="00E704F7"/>
    <w:rsid w:val="00E70D20"/>
    <w:rsid w:val="00E733A5"/>
    <w:rsid w:val="00E747CF"/>
    <w:rsid w:val="00E74FD2"/>
    <w:rsid w:val="00E8372C"/>
    <w:rsid w:val="00E87CB5"/>
    <w:rsid w:val="00E9056C"/>
    <w:rsid w:val="00E9203F"/>
    <w:rsid w:val="00E922AE"/>
    <w:rsid w:val="00E95366"/>
    <w:rsid w:val="00E960FE"/>
    <w:rsid w:val="00E96362"/>
    <w:rsid w:val="00E971DB"/>
    <w:rsid w:val="00EA0F51"/>
    <w:rsid w:val="00EA2696"/>
    <w:rsid w:val="00EA2B63"/>
    <w:rsid w:val="00EA3E90"/>
    <w:rsid w:val="00EA4DEF"/>
    <w:rsid w:val="00EB0EE0"/>
    <w:rsid w:val="00EB157A"/>
    <w:rsid w:val="00EB1B4D"/>
    <w:rsid w:val="00EB481A"/>
    <w:rsid w:val="00EB50AF"/>
    <w:rsid w:val="00EC2A0A"/>
    <w:rsid w:val="00EC6711"/>
    <w:rsid w:val="00ED4804"/>
    <w:rsid w:val="00ED4A2E"/>
    <w:rsid w:val="00EE44B1"/>
    <w:rsid w:val="00EE4CAD"/>
    <w:rsid w:val="00EE518D"/>
    <w:rsid w:val="00EE6ECB"/>
    <w:rsid w:val="00EF02D7"/>
    <w:rsid w:val="00EF1306"/>
    <w:rsid w:val="00EF7289"/>
    <w:rsid w:val="00F00385"/>
    <w:rsid w:val="00F00512"/>
    <w:rsid w:val="00F01354"/>
    <w:rsid w:val="00F025DE"/>
    <w:rsid w:val="00F114C6"/>
    <w:rsid w:val="00F129FE"/>
    <w:rsid w:val="00F16F21"/>
    <w:rsid w:val="00F2072C"/>
    <w:rsid w:val="00F23396"/>
    <w:rsid w:val="00F258E4"/>
    <w:rsid w:val="00F25A7C"/>
    <w:rsid w:val="00F25DA5"/>
    <w:rsid w:val="00F275F3"/>
    <w:rsid w:val="00F37FFE"/>
    <w:rsid w:val="00F42CA4"/>
    <w:rsid w:val="00F50014"/>
    <w:rsid w:val="00F51200"/>
    <w:rsid w:val="00F52687"/>
    <w:rsid w:val="00F52D7A"/>
    <w:rsid w:val="00F53F6B"/>
    <w:rsid w:val="00F60B5C"/>
    <w:rsid w:val="00F7041A"/>
    <w:rsid w:val="00F72AFD"/>
    <w:rsid w:val="00F76282"/>
    <w:rsid w:val="00F7774A"/>
    <w:rsid w:val="00F86F52"/>
    <w:rsid w:val="00F92F89"/>
    <w:rsid w:val="00F93CDF"/>
    <w:rsid w:val="00F94985"/>
    <w:rsid w:val="00F951A9"/>
    <w:rsid w:val="00FA05F9"/>
    <w:rsid w:val="00FA0F41"/>
    <w:rsid w:val="00FA49AA"/>
    <w:rsid w:val="00FA4C4C"/>
    <w:rsid w:val="00FA5BBD"/>
    <w:rsid w:val="00FB047F"/>
    <w:rsid w:val="00FB0623"/>
    <w:rsid w:val="00FB3D67"/>
    <w:rsid w:val="00FB60EB"/>
    <w:rsid w:val="00FB68A4"/>
    <w:rsid w:val="00FC0C44"/>
    <w:rsid w:val="00FC4C69"/>
    <w:rsid w:val="00FC78B1"/>
    <w:rsid w:val="00FD1F9C"/>
    <w:rsid w:val="00FD41B7"/>
    <w:rsid w:val="00FD63F0"/>
    <w:rsid w:val="00FD7163"/>
    <w:rsid w:val="00FE1B74"/>
    <w:rsid w:val="00FF07FC"/>
    <w:rsid w:val="00FF13D4"/>
    <w:rsid w:val="00FF27A2"/>
    <w:rsid w:val="00FF28FF"/>
    <w:rsid w:val="00FF3B41"/>
    <w:rsid w:val="00FF3D14"/>
    <w:rsid w:val="00FF40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1557962"/>
  <w15:docId w15:val="{23FC1FFE-186C-40C6-B076-A2ADA9EC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character" w:customStyle="1" w:styleId="fuente">
    <w:name w:val="fuente"/>
    <w:basedOn w:val="Absatz-Standardschriftart"/>
    <w:rsid w:val="00957CF2"/>
  </w:style>
  <w:style w:type="character" w:customStyle="1" w:styleId="section-info-text1">
    <w:name w:val="section-info-text1"/>
    <w:basedOn w:val="Absatz-Standardschriftart"/>
    <w:rsid w:val="00922168"/>
  </w:style>
  <w:style w:type="character" w:styleId="Fett">
    <w:name w:val="Strong"/>
    <w:basedOn w:val="Absatz-Standardschriftart"/>
    <w:uiPriority w:val="22"/>
    <w:qFormat/>
    <w:rsid w:val="00326E9A"/>
    <w:rPr>
      <w:b/>
      <w:bCs/>
    </w:rPr>
  </w:style>
  <w:style w:type="character" w:customStyle="1" w:styleId="field-content">
    <w:name w:val="field-content"/>
    <w:basedOn w:val="Absatz-Standardschriftart"/>
    <w:rsid w:val="00870C77"/>
  </w:style>
  <w:style w:type="paragraph" w:customStyle="1" w:styleId="Default">
    <w:name w:val="Default"/>
    <w:rsid w:val="004657F9"/>
    <w:pPr>
      <w:autoSpaceDE w:val="0"/>
      <w:autoSpaceDN w:val="0"/>
      <w:adjustRightInd w:val="0"/>
    </w:pPr>
    <w:rPr>
      <w:rFonts w:ascii="Arial" w:hAnsi="Arial" w:cs="Arial"/>
      <w:color w:val="000000"/>
      <w:sz w:val="24"/>
      <w:szCs w:val="24"/>
    </w:rPr>
  </w:style>
  <w:style w:type="paragraph" w:customStyle="1" w:styleId="Text">
    <w:name w:val="Text"/>
    <w:basedOn w:val="Standard"/>
    <w:link w:val="TextChar"/>
    <w:rsid w:val="00ED4A2E"/>
    <w:pPr>
      <w:spacing w:before="180" w:line="320" w:lineRule="atLeast"/>
    </w:pPr>
    <w:rPr>
      <w:rFonts w:ascii="Arial" w:eastAsiaTheme="minorHAnsi" w:hAnsi="Arial" w:cs="Arial"/>
      <w:color w:val="53565A"/>
      <w:sz w:val="22"/>
      <w:szCs w:val="22"/>
      <w:lang w:eastAsia="en-US"/>
    </w:rPr>
  </w:style>
  <w:style w:type="character" w:customStyle="1" w:styleId="TextChar">
    <w:name w:val="Text Char"/>
    <w:basedOn w:val="Absatz-Standardschriftart"/>
    <w:link w:val="Text"/>
    <w:rsid w:val="00ED4A2E"/>
    <w:rPr>
      <w:rFonts w:ascii="Arial" w:eastAsiaTheme="minorHAnsi" w:hAnsi="Arial" w:cs="Arial"/>
      <w:color w:val="53565A"/>
      <w:sz w:val="22"/>
      <w:szCs w:val="22"/>
      <w:lang w:val="en-GB" w:eastAsia="en-US"/>
    </w:rPr>
  </w:style>
  <w:style w:type="character" w:customStyle="1" w:styleId="gb">
    <w:name w:val="gb"/>
    <w:basedOn w:val="Absatz-Standardschriftart"/>
    <w:rsid w:val="00ED4A2E"/>
  </w:style>
  <w:style w:type="character" w:customStyle="1" w:styleId="NichtaufgelsteErwhnung1">
    <w:name w:val="Nicht aufgelöste Erwähnung1"/>
    <w:basedOn w:val="Absatz-Standardschriftart"/>
    <w:uiPriority w:val="99"/>
    <w:semiHidden/>
    <w:unhideWhenUsed/>
    <w:rsid w:val="007C75AF"/>
    <w:rPr>
      <w:color w:val="605E5C"/>
      <w:shd w:val="clear" w:color="auto" w:fill="E1DFDD"/>
    </w:rPr>
  </w:style>
  <w:style w:type="character" w:styleId="NichtaufgelsteErwhnung">
    <w:name w:val="Unresolved Mention"/>
    <w:basedOn w:val="Absatz-Standardschriftart"/>
    <w:uiPriority w:val="99"/>
    <w:semiHidden/>
    <w:unhideWhenUsed/>
    <w:rsid w:val="002C0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2552">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161361473">
      <w:bodyDiv w:val="1"/>
      <w:marLeft w:val="0"/>
      <w:marRight w:val="0"/>
      <w:marTop w:val="0"/>
      <w:marBottom w:val="0"/>
      <w:divBdr>
        <w:top w:val="none" w:sz="0" w:space="0" w:color="auto"/>
        <w:left w:val="none" w:sz="0" w:space="0" w:color="auto"/>
        <w:bottom w:val="none" w:sz="0" w:space="0" w:color="auto"/>
        <w:right w:val="none" w:sz="0" w:space="0" w:color="auto"/>
      </w:divBdr>
      <w:divsChild>
        <w:div w:id="712734065">
          <w:marLeft w:val="0"/>
          <w:marRight w:val="0"/>
          <w:marTop w:val="0"/>
          <w:marBottom w:val="0"/>
          <w:divBdr>
            <w:top w:val="none" w:sz="0" w:space="0" w:color="auto"/>
            <w:left w:val="none" w:sz="0" w:space="0" w:color="auto"/>
            <w:bottom w:val="none" w:sz="0" w:space="0" w:color="auto"/>
            <w:right w:val="none" w:sz="0" w:space="0" w:color="auto"/>
          </w:divBdr>
        </w:div>
        <w:div w:id="280380834">
          <w:marLeft w:val="0"/>
          <w:marRight w:val="0"/>
          <w:marTop w:val="0"/>
          <w:marBottom w:val="0"/>
          <w:divBdr>
            <w:top w:val="none" w:sz="0" w:space="0" w:color="auto"/>
            <w:left w:val="none" w:sz="0" w:space="0" w:color="auto"/>
            <w:bottom w:val="none" w:sz="0" w:space="0" w:color="auto"/>
            <w:right w:val="none" w:sz="0" w:space="0" w:color="auto"/>
          </w:divBdr>
        </w:div>
        <w:div w:id="1871799082">
          <w:marLeft w:val="0"/>
          <w:marRight w:val="0"/>
          <w:marTop w:val="0"/>
          <w:marBottom w:val="0"/>
          <w:divBdr>
            <w:top w:val="none" w:sz="0" w:space="0" w:color="auto"/>
            <w:left w:val="none" w:sz="0" w:space="0" w:color="auto"/>
            <w:bottom w:val="none" w:sz="0" w:space="0" w:color="auto"/>
            <w:right w:val="none" w:sz="0" w:space="0" w:color="auto"/>
          </w:divBdr>
        </w:div>
        <w:div w:id="1474518941">
          <w:marLeft w:val="0"/>
          <w:marRight w:val="0"/>
          <w:marTop w:val="0"/>
          <w:marBottom w:val="0"/>
          <w:divBdr>
            <w:top w:val="none" w:sz="0" w:space="0" w:color="auto"/>
            <w:left w:val="none" w:sz="0" w:space="0" w:color="auto"/>
            <w:bottom w:val="none" w:sz="0" w:space="0" w:color="auto"/>
            <w:right w:val="none" w:sz="0" w:space="0" w:color="auto"/>
          </w:divBdr>
        </w:div>
        <w:div w:id="702826349">
          <w:marLeft w:val="0"/>
          <w:marRight w:val="0"/>
          <w:marTop w:val="0"/>
          <w:marBottom w:val="0"/>
          <w:divBdr>
            <w:top w:val="none" w:sz="0" w:space="0" w:color="auto"/>
            <w:left w:val="none" w:sz="0" w:space="0" w:color="auto"/>
            <w:bottom w:val="none" w:sz="0" w:space="0" w:color="auto"/>
            <w:right w:val="none" w:sz="0" w:space="0" w:color="auto"/>
          </w:divBdr>
        </w:div>
        <w:div w:id="746072460">
          <w:marLeft w:val="0"/>
          <w:marRight w:val="0"/>
          <w:marTop w:val="0"/>
          <w:marBottom w:val="0"/>
          <w:divBdr>
            <w:top w:val="none" w:sz="0" w:space="0" w:color="auto"/>
            <w:left w:val="none" w:sz="0" w:space="0" w:color="auto"/>
            <w:bottom w:val="none" w:sz="0" w:space="0" w:color="auto"/>
            <w:right w:val="none" w:sz="0" w:space="0" w:color="auto"/>
          </w:divBdr>
        </w:div>
        <w:div w:id="1933540367">
          <w:marLeft w:val="0"/>
          <w:marRight w:val="0"/>
          <w:marTop w:val="0"/>
          <w:marBottom w:val="0"/>
          <w:divBdr>
            <w:top w:val="none" w:sz="0" w:space="0" w:color="auto"/>
            <w:left w:val="none" w:sz="0" w:space="0" w:color="auto"/>
            <w:bottom w:val="none" w:sz="0" w:space="0" w:color="auto"/>
            <w:right w:val="none" w:sz="0" w:space="0" w:color="auto"/>
          </w:divBdr>
        </w:div>
      </w:divsChild>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448162593">
      <w:bodyDiv w:val="1"/>
      <w:marLeft w:val="0"/>
      <w:marRight w:val="0"/>
      <w:marTop w:val="0"/>
      <w:marBottom w:val="0"/>
      <w:divBdr>
        <w:top w:val="none" w:sz="0" w:space="0" w:color="auto"/>
        <w:left w:val="none" w:sz="0" w:space="0" w:color="auto"/>
        <w:bottom w:val="none" w:sz="0" w:space="0" w:color="auto"/>
        <w:right w:val="none" w:sz="0" w:space="0" w:color="auto"/>
      </w:divBdr>
    </w:div>
    <w:div w:id="570428107">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91150983">
      <w:bodyDiv w:val="1"/>
      <w:marLeft w:val="0"/>
      <w:marRight w:val="0"/>
      <w:marTop w:val="0"/>
      <w:marBottom w:val="0"/>
      <w:divBdr>
        <w:top w:val="none" w:sz="0" w:space="0" w:color="auto"/>
        <w:left w:val="none" w:sz="0" w:space="0" w:color="auto"/>
        <w:bottom w:val="none" w:sz="0" w:space="0" w:color="auto"/>
        <w:right w:val="none" w:sz="0" w:space="0" w:color="auto"/>
      </w:divBdr>
    </w:div>
    <w:div w:id="735784070">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58146992">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101998043">
      <w:bodyDiv w:val="1"/>
      <w:marLeft w:val="0"/>
      <w:marRight w:val="0"/>
      <w:marTop w:val="0"/>
      <w:marBottom w:val="0"/>
      <w:divBdr>
        <w:top w:val="none" w:sz="0" w:space="0" w:color="auto"/>
        <w:left w:val="none" w:sz="0" w:space="0" w:color="auto"/>
        <w:bottom w:val="none" w:sz="0" w:space="0" w:color="auto"/>
        <w:right w:val="none" w:sz="0" w:space="0" w:color="auto"/>
      </w:divBdr>
      <w:divsChild>
        <w:div w:id="1491482765">
          <w:marLeft w:val="0"/>
          <w:marRight w:val="0"/>
          <w:marTop w:val="0"/>
          <w:marBottom w:val="0"/>
          <w:divBdr>
            <w:top w:val="none" w:sz="0" w:space="0" w:color="auto"/>
            <w:left w:val="none" w:sz="0" w:space="0" w:color="auto"/>
            <w:bottom w:val="none" w:sz="0" w:space="0" w:color="auto"/>
            <w:right w:val="none" w:sz="0" w:space="0" w:color="auto"/>
          </w:divBdr>
        </w:div>
        <w:div w:id="42560348">
          <w:marLeft w:val="0"/>
          <w:marRight w:val="0"/>
          <w:marTop w:val="0"/>
          <w:marBottom w:val="0"/>
          <w:divBdr>
            <w:top w:val="none" w:sz="0" w:space="0" w:color="auto"/>
            <w:left w:val="none" w:sz="0" w:space="0" w:color="auto"/>
            <w:bottom w:val="none" w:sz="0" w:space="0" w:color="auto"/>
            <w:right w:val="none" w:sz="0" w:space="0" w:color="auto"/>
          </w:divBdr>
        </w:div>
      </w:divsChild>
    </w:div>
    <w:div w:id="1104882314">
      <w:bodyDiv w:val="1"/>
      <w:marLeft w:val="0"/>
      <w:marRight w:val="0"/>
      <w:marTop w:val="0"/>
      <w:marBottom w:val="0"/>
      <w:divBdr>
        <w:top w:val="none" w:sz="0" w:space="0" w:color="auto"/>
        <w:left w:val="none" w:sz="0" w:space="0" w:color="auto"/>
        <w:bottom w:val="none" w:sz="0" w:space="0" w:color="auto"/>
        <w:right w:val="none" w:sz="0" w:space="0" w:color="auto"/>
      </w:divBdr>
    </w:div>
    <w:div w:id="1173110433">
      <w:bodyDiv w:val="1"/>
      <w:marLeft w:val="0"/>
      <w:marRight w:val="0"/>
      <w:marTop w:val="0"/>
      <w:marBottom w:val="0"/>
      <w:divBdr>
        <w:top w:val="none" w:sz="0" w:space="0" w:color="auto"/>
        <w:left w:val="none" w:sz="0" w:space="0" w:color="auto"/>
        <w:bottom w:val="none" w:sz="0" w:space="0" w:color="auto"/>
        <w:right w:val="none" w:sz="0" w:space="0" w:color="auto"/>
      </w:divBdr>
    </w:div>
    <w:div w:id="1180118881">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373307022">
      <w:bodyDiv w:val="1"/>
      <w:marLeft w:val="0"/>
      <w:marRight w:val="0"/>
      <w:marTop w:val="0"/>
      <w:marBottom w:val="0"/>
      <w:divBdr>
        <w:top w:val="none" w:sz="0" w:space="0" w:color="auto"/>
        <w:left w:val="none" w:sz="0" w:space="0" w:color="auto"/>
        <w:bottom w:val="none" w:sz="0" w:space="0" w:color="auto"/>
        <w:right w:val="none" w:sz="0" w:space="0" w:color="auto"/>
      </w:divBdr>
    </w:div>
    <w:div w:id="1841507345">
      <w:bodyDiv w:val="1"/>
      <w:marLeft w:val="0"/>
      <w:marRight w:val="0"/>
      <w:marTop w:val="0"/>
      <w:marBottom w:val="0"/>
      <w:divBdr>
        <w:top w:val="none" w:sz="0" w:space="0" w:color="auto"/>
        <w:left w:val="none" w:sz="0" w:space="0" w:color="auto"/>
        <w:bottom w:val="none" w:sz="0" w:space="0" w:color="auto"/>
        <w:right w:val="none" w:sz="0" w:space="0" w:color="auto"/>
      </w:divBdr>
    </w:div>
    <w:div w:id="2080206036">
      <w:bodyDiv w:val="1"/>
      <w:marLeft w:val="0"/>
      <w:marRight w:val="0"/>
      <w:marTop w:val="0"/>
      <w:marBottom w:val="0"/>
      <w:divBdr>
        <w:top w:val="none" w:sz="0" w:space="0" w:color="auto"/>
        <w:left w:val="none" w:sz="0" w:space="0" w:color="auto"/>
        <w:bottom w:val="none" w:sz="0" w:space="0" w:color="auto"/>
        <w:right w:val="none" w:sz="0" w:space="0" w:color="auto"/>
      </w:divBdr>
      <w:divsChild>
        <w:div w:id="914780229">
          <w:marLeft w:val="0"/>
          <w:marRight w:val="0"/>
          <w:marTop w:val="0"/>
          <w:marBottom w:val="0"/>
          <w:divBdr>
            <w:top w:val="none" w:sz="0" w:space="0" w:color="auto"/>
            <w:left w:val="none" w:sz="0" w:space="0" w:color="auto"/>
            <w:bottom w:val="none" w:sz="0" w:space="0" w:color="auto"/>
            <w:right w:val="none" w:sz="0" w:space="0" w:color="auto"/>
          </w:divBdr>
          <w:divsChild>
            <w:div w:id="984357461">
              <w:marLeft w:val="0"/>
              <w:marRight w:val="0"/>
              <w:marTop w:val="0"/>
              <w:marBottom w:val="0"/>
              <w:divBdr>
                <w:top w:val="none" w:sz="0" w:space="0" w:color="auto"/>
                <w:left w:val="none" w:sz="0" w:space="0" w:color="auto"/>
                <w:bottom w:val="none" w:sz="0" w:space="0" w:color="auto"/>
                <w:right w:val="none" w:sz="0" w:space="0" w:color="auto"/>
              </w:divBdr>
            </w:div>
          </w:divsChild>
        </w:div>
        <w:div w:id="1730109049">
          <w:marLeft w:val="0"/>
          <w:marRight w:val="0"/>
          <w:marTop w:val="0"/>
          <w:marBottom w:val="0"/>
          <w:divBdr>
            <w:top w:val="none" w:sz="0" w:space="0" w:color="auto"/>
            <w:left w:val="none" w:sz="0" w:space="0" w:color="auto"/>
            <w:bottom w:val="none" w:sz="0" w:space="0" w:color="auto"/>
            <w:right w:val="none" w:sz="0" w:space="0" w:color="auto"/>
          </w:divBdr>
          <w:divsChild>
            <w:div w:id="848183627">
              <w:marLeft w:val="0"/>
              <w:marRight w:val="0"/>
              <w:marTop w:val="0"/>
              <w:marBottom w:val="0"/>
              <w:divBdr>
                <w:top w:val="none" w:sz="0" w:space="0" w:color="auto"/>
                <w:left w:val="none" w:sz="0" w:space="0" w:color="auto"/>
                <w:bottom w:val="none" w:sz="0" w:space="0" w:color="auto"/>
                <w:right w:val="none" w:sz="0" w:space="0" w:color="auto"/>
              </w:divBdr>
            </w:div>
          </w:divsChild>
        </w:div>
        <w:div w:id="945387832">
          <w:marLeft w:val="0"/>
          <w:marRight w:val="0"/>
          <w:marTop w:val="0"/>
          <w:marBottom w:val="0"/>
          <w:divBdr>
            <w:top w:val="none" w:sz="0" w:space="0" w:color="auto"/>
            <w:left w:val="none" w:sz="0" w:space="0" w:color="auto"/>
            <w:bottom w:val="none" w:sz="0" w:space="0" w:color="auto"/>
            <w:right w:val="none" w:sz="0" w:space="0" w:color="auto"/>
          </w:divBdr>
          <w:divsChild>
            <w:div w:id="170806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cideon.com/loesungen/cideon-enif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friedhelm-loh-group.com/de"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cideon.com/"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868ee9d5-8c47-4322-88f4-9b03f66ae380" ContentTypeId="0x0101000CDC54093BE90C4E8EB0BA503C510D90"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SAP Integration</TermName>
          <TermId xmlns="http://schemas.microsoft.com/office/infopath/2007/PartnerControls">b562fcc4-39c0-4dc4-9602-3d8179c15c6c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Value>CIDEON</Value>
    </AllottedTo>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file>

<file path=customXml/item6.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1" ma:contentTypeDescription="" ma:contentTypeScope="" ma:versionID="0b34cab339f672b2521793f95a006f7b">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targetNamespace="http://schemas.microsoft.com/office/2006/metadata/properties" ma:root="true" ma:fieldsID="9fc35bc67c940c437af8b66c0d32f3ce" ns2:_="" ns3:_="" ns4:_="" ns5:_="">
    <xsd:import namespace="http://schemas.microsoft.com/sharepoint.v3"/>
    <xsd:import namespace="6c68856e-6b7f-4b9d-8496-3d4fa7eedc26"/>
    <xsd:import namespace="http://schemas.microsoft.com/sharepoint/v4"/>
    <xsd:import namespace="ecf3afa4-822f-41d0-87f4-ed35996c19dc"/>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BB53B4-F9AE-4ADD-AA49-B42C915B4EF5}">
  <ds:schemaRefs>
    <ds:schemaRef ds:uri="Microsoft.SharePoint.Taxonomy.ContentTypeSync"/>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s>
</ds:datastoreItem>
</file>

<file path=customXml/itemProps4.xml><?xml version="1.0" encoding="utf-8"?>
<ds:datastoreItem xmlns:ds="http://schemas.openxmlformats.org/officeDocument/2006/customXml" ds:itemID="{5702D306-3AE1-448D-A631-E5FFEEC972D1}">
  <ds:schemaRefs>
    <ds:schemaRef ds:uri="http://schemas.openxmlformats.org/officeDocument/2006/bibliography"/>
  </ds:schemaRefs>
</ds:datastoreItem>
</file>

<file path=customXml/itemProps5.xml><?xml version="1.0" encoding="utf-8"?>
<ds:datastoreItem xmlns:ds="http://schemas.openxmlformats.org/officeDocument/2006/customXml" ds:itemID="{CB97671E-FD97-495D-9DB5-E7B32D6B1A9D}">
  <ds:schemaRefs>
    <ds:schemaRef ds:uri="http://schemas.microsoft.com/sharepoint/events"/>
  </ds:schemaRefs>
</ds:datastoreItem>
</file>

<file path=customXml/itemProps6.xml><?xml version="1.0" encoding="utf-8"?>
<ds:datastoreItem xmlns:ds="http://schemas.openxmlformats.org/officeDocument/2006/customXml" ds:itemID="{858314D7-8470-4370-BCFF-47CD2B71A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860</Words>
  <Characters>5071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Pressemeldung CIDEON_S4HANA</vt:lpstr>
    </vt:vector>
  </TitlesOfParts>
  <Company>Eplan</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CIDEON_S4HANA</dc:title>
  <dc:creator>hag</dc:creator>
  <cp:lastModifiedBy>Sarah Benscheidt</cp:lastModifiedBy>
  <cp:revision>4</cp:revision>
  <cp:lastPrinted>2022-05-20T14:03:00Z</cp:lastPrinted>
  <dcterms:created xsi:type="dcterms:W3CDTF">2022-05-23T09:49:00Z</dcterms:created>
  <dcterms:modified xsi:type="dcterms:W3CDTF">2022-05-23T10:49:00Z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200;#EPLAN SAP Integration|b562fcc4-39c0-4dc4-9602-3d8179c15c6c</vt:lpwstr>
  </property>
  <property fmtid="{D5CDD505-2E9C-101B-9397-08002B2CF9AE}" pid="13" name="Related Language">
    <vt:lpwstr>115;#de-DE|f18adfac-764c-4277-aa07-fe0b6c20ea16</vt:lpwstr>
  </property>
  <property fmtid="{D5CDD505-2E9C-101B-9397-08002B2CF9AE}" pid="14" name="TaxCatchAll">
    <vt:lpwstr>20;#Press release|0f52d137-8c2b-436d-9240-3f3180b39a1e;#200;#EPLAN SAP Integration|b562fcc4-39c0-4dc4-9602-3d8179c15c6c;#115;#de-DE|f18adfac-764c-4277-aa07-fe0b6c20ea16</vt:lpwstr>
  </property>
</Properties>
</file>